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仿宋_GB2312" w:eastAsia="仿宋_GB2312"/>
          <w:sz w:val="30"/>
          <w:szCs w:val="30"/>
        </w:rPr>
      </w:pPr>
    </w:p>
    <w:p>
      <w:pPr>
        <w:jc w:val="center"/>
        <w:rPr>
          <w:rFonts w:hint="eastAsia" w:ascii="宋体" w:hAnsi="宋体"/>
          <w:b/>
          <w:color w:val="FF0000"/>
          <w:sz w:val="72"/>
          <w:szCs w:val="36"/>
        </w:rPr>
      </w:pPr>
      <w:r>
        <w:rPr>
          <w:rFonts w:hint="eastAsia" w:ascii="宋体" w:hAnsi="宋体"/>
          <w:b/>
          <w:color w:val="FF0000"/>
          <w:sz w:val="72"/>
          <w:szCs w:val="36"/>
        </w:rPr>
        <w:pict>
          <v:shape id="_x0000_i1025" o:spt="136" type="#_x0000_t136" style="height:89.25pt;width:396pt;" fillcolor="#FF0000" filled="t" stroked="f" coordsize="21600,21600">
            <v:path/>
            <v:fill on="t" focussize="0,0"/>
            <v:stroke on="f"/>
            <v:imagedata o:title=""/>
            <o:lock v:ext="edit" grouping="f" rotation="f" text="f" aspectratio="f"/>
            <v:textpath on="t" fitshape="t" fitpath="t" trim="t" xscale="f" string="仙游县教师进修学校文件" style="font-family:宋体;font-size:36pt;font-weight:bold;v-text-align:center;"/>
            <w10:wrap type="none"/>
            <w10:anchorlock/>
          </v:shape>
        </w:pict>
      </w:r>
    </w:p>
    <w:p>
      <w:pPr>
        <w:jc w:val="center"/>
        <w:rPr>
          <w:rFonts w:hint="eastAsia" w:ascii="黑体" w:eastAsia="黑体"/>
          <w:sz w:val="36"/>
          <w:szCs w:val="36"/>
        </w:rPr>
      </w:pPr>
    </w:p>
    <w:p>
      <w:pPr>
        <w:jc w:val="center"/>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rPr>
        <mc:AlternateContent>
          <mc:Choice Requires="wps">
            <w:drawing>
              <wp:anchor distT="0" distB="0" distL="114300" distR="114300" simplePos="0" relativeHeight="251660288" behindDoc="0" locked="0" layoutInCell="1" allowOverlap="1">
                <wp:simplePos x="0" y="0"/>
                <wp:positionH relativeFrom="column">
                  <wp:posOffset>50165</wp:posOffset>
                </wp:positionH>
                <wp:positionV relativeFrom="paragraph">
                  <wp:posOffset>338455</wp:posOffset>
                </wp:positionV>
                <wp:extent cx="5256530" cy="6985"/>
                <wp:effectExtent l="0" t="9525" r="1270" b="12065"/>
                <wp:wrapNone/>
                <wp:docPr id="1" name="直接连接符 1"/>
                <wp:cNvGraphicFramePr/>
                <a:graphic xmlns:a="http://schemas.openxmlformats.org/drawingml/2006/main">
                  <a:graphicData uri="http://schemas.microsoft.com/office/word/2010/wordprocessingShape">
                    <wps:wsp>
                      <wps:cNvCnPr/>
                      <wps:spPr>
                        <a:xfrm flipV="1">
                          <a:off x="0" y="0"/>
                          <a:ext cx="5256530" cy="698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95pt;margin-top:26.65pt;height:0.55pt;width:413.9pt;z-index:251660288;mso-width-relative:page;mso-height-relative:page;" filled="f" stroked="t" coordsize="21600,21600" o:gfxdata="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QpWTPWAAAABwEAAA8AAAAAAAAAAQAgAAAAIgAAAGRycy9k&#10;b3ducmV2LnhtbFBLAQIUABQAAAAIAIdO4kDTAobJBAIAAAAEAAAOAAAAAAAAAAEAIAAAACUBAABk&#10;cnMvZTJvRG9jLnhtbFBLBQYAAAAABgAGAFkBAACbBQAAAAA=&#10;">
                <v:fill on="f" focussize="0,0"/>
                <v:stroke weight="1.5pt" color="#FF0000" joinstyle="round"/>
                <v:imagedata o:title=""/>
                <o:lock v:ext="edit" aspectratio="f"/>
              </v:line>
            </w:pict>
          </mc:Fallback>
        </mc:AlternateContent>
      </w:r>
      <w:r>
        <w:rPr>
          <w:rFonts w:hint="eastAsia" w:ascii="仿宋_GB2312" w:hAnsi="仿宋_GB2312" w:eastAsia="仿宋_GB2312" w:cs="仿宋_GB2312"/>
          <w:sz w:val="36"/>
          <w:szCs w:val="36"/>
        </w:rPr>
        <w:t>仙教进</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2021］21</w:t>
      </w:r>
      <w:r>
        <w:rPr>
          <w:rFonts w:hint="eastAsia" w:ascii="仿宋_GB2312" w:hAnsi="仿宋_GB2312" w:eastAsia="仿宋_GB2312" w:cs="仿宋_GB2312"/>
          <w:sz w:val="36"/>
          <w:szCs w:val="36"/>
        </w:rPr>
        <w:t>号</w:t>
      </w:r>
    </w:p>
    <w:p>
      <w:pPr>
        <w:pBdr>
          <w:top w:val="none" w:color="auto" w:sz="0" w:space="0"/>
          <w:left w:val="none" w:color="auto" w:sz="0" w:space="0"/>
          <w:bottom w:val="none" w:color="auto" w:sz="0" w:space="0"/>
          <w:right w:val="none" w:color="auto" w:sz="0" w:space="0"/>
          <w:between w:val="none" w:color="auto" w:sz="0" w:space="0"/>
        </w:pBdr>
        <w:spacing w:line="460" w:lineRule="exact"/>
        <w:jc w:val="center"/>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30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eastAsia="zh-CN"/>
        </w:rPr>
        <w:t>开展</w:t>
      </w: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1</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仙游县高中学科</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300"/>
        <w:jc w:val="center"/>
        <w:textAlignment w:val="auto"/>
        <w:outlineLvl w:val="9"/>
        <w:rPr>
          <w:rFonts w:hint="eastAsia" w:ascii="仿宋_GB2312" w:hAnsi="仿宋_GB2312" w:eastAsia="仿宋_GB2312" w:cs="仿宋_GB2312"/>
          <w:b/>
          <w:sz w:val="34"/>
          <w:szCs w:val="34"/>
        </w:rPr>
      </w:pPr>
      <w:r>
        <w:rPr>
          <w:rFonts w:hint="eastAsia" w:ascii="方正小标宋简体" w:hAnsi="方正小标宋简体" w:eastAsia="方正小标宋简体" w:cs="方正小标宋简体"/>
          <w:b w:val="0"/>
          <w:bCs w:val="0"/>
          <w:sz w:val="44"/>
          <w:szCs w:val="44"/>
        </w:rPr>
        <w:t>原创</w:t>
      </w:r>
      <w:r>
        <w:rPr>
          <w:rFonts w:hint="eastAsia" w:ascii="方正小标宋简体" w:hAnsi="方正小标宋简体" w:eastAsia="方正小标宋简体" w:cs="方正小标宋简体"/>
          <w:b w:val="0"/>
          <w:bCs w:val="0"/>
          <w:sz w:val="44"/>
          <w:szCs w:val="44"/>
          <w:lang w:eastAsia="zh-CN"/>
        </w:rPr>
        <w:t>命</w:t>
      </w:r>
      <w:r>
        <w:rPr>
          <w:rFonts w:hint="eastAsia" w:ascii="方正小标宋简体" w:hAnsi="方正小标宋简体" w:eastAsia="方正小标宋简体" w:cs="方正小标宋简体"/>
          <w:b w:val="0"/>
          <w:bCs w:val="0"/>
          <w:sz w:val="44"/>
          <w:szCs w:val="44"/>
        </w:rPr>
        <w:t>题</w:t>
      </w:r>
      <w:r>
        <w:rPr>
          <w:rFonts w:hint="eastAsia" w:ascii="方正小标宋简体" w:hAnsi="方正小标宋简体" w:eastAsia="方正小标宋简体" w:cs="方正小标宋简体"/>
          <w:b w:val="0"/>
          <w:bCs w:val="0"/>
          <w:sz w:val="44"/>
          <w:szCs w:val="44"/>
          <w:lang w:eastAsia="zh-CN"/>
        </w:rPr>
        <w:t>比赛活动</w:t>
      </w:r>
      <w:r>
        <w:rPr>
          <w:rFonts w:hint="eastAsia" w:ascii="方正小标宋简体" w:hAnsi="方正小标宋简体" w:eastAsia="方正小标宋简体" w:cs="方正小标宋简体"/>
          <w:b w:val="0"/>
          <w:bCs w:val="0"/>
          <w:sz w:val="44"/>
          <w:szCs w:val="44"/>
        </w:rPr>
        <w:t>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中学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w:t>
      </w:r>
      <w:r>
        <w:rPr>
          <w:rFonts w:hint="eastAsia" w:ascii="仿宋_GB2312" w:hAnsi="仿宋_GB2312" w:eastAsia="仿宋_GB2312" w:cs="仿宋_GB2312"/>
          <w:sz w:val="32"/>
          <w:szCs w:val="32"/>
          <w:lang w:eastAsia="zh-CN"/>
        </w:rPr>
        <w:t>提升高中</w:t>
      </w:r>
      <w:r>
        <w:rPr>
          <w:rFonts w:hint="eastAsia" w:ascii="仿宋_GB2312" w:hAnsi="仿宋_GB2312" w:eastAsia="仿宋_GB2312" w:cs="仿宋_GB2312"/>
          <w:sz w:val="32"/>
          <w:szCs w:val="32"/>
        </w:rPr>
        <w:t>教师命题及解题析题能力，促进</w:t>
      </w:r>
      <w:r>
        <w:rPr>
          <w:rFonts w:hint="eastAsia" w:ascii="仿宋_GB2312" w:hAnsi="仿宋_GB2312" w:eastAsia="仿宋_GB2312" w:cs="仿宋_GB2312"/>
          <w:sz w:val="32"/>
          <w:szCs w:val="32"/>
          <w:lang w:eastAsia="zh-CN"/>
        </w:rPr>
        <w:t>仙游县高中</w:t>
      </w:r>
      <w:r>
        <w:rPr>
          <w:rFonts w:hint="eastAsia" w:ascii="仿宋_GB2312" w:hAnsi="仿宋_GB2312" w:eastAsia="仿宋_GB2312" w:cs="仿宋_GB2312"/>
          <w:sz w:val="32"/>
          <w:szCs w:val="32"/>
        </w:rPr>
        <w:t>教育教学质量</w:t>
      </w:r>
      <w:r>
        <w:rPr>
          <w:rFonts w:hint="eastAsia" w:ascii="仿宋_GB2312" w:hAnsi="仿宋_GB2312" w:eastAsia="仿宋_GB2312" w:cs="仿宋_GB2312"/>
          <w:sz w:val="32"/>
          <w:szCs w:val="32"/>
          <w:lang w:eastAsia="zh-CN"/>
        </w:rPr>
        <w:t>发展</w:t>
      </w:r>
      <w:r>
        <w:rPr>
          <w:rFonts w:hint="eastAsia" w:ascii="仿宋_GB2312" w:hAnsi="仿宋_GB2312" w:eastAsia="仿宋_GB2312" w:cs="仿宋_GB2312"/>
          <w:sz w:val="32"/>
          <w:szCs w:val="32"/>
        </w:rPr>
        <w:t>，决定举办“202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仙游县高中学科</w:t>
      </w:r>
      <w:r>
        <w:rPr>
          <w:rFonts w:hint="eastAsia" w:ascii="仿宋_GB2312" w:hAnsi="仿宋_GB2312" w:eastAsia="仿宋_GB2312" w:cs="仿宋_GB2312"/>
          <w:sz w:val="32"/>
          <w:szCs w:val="32"/>
        </w:rPr>
        <w:t>原创</w:t>
      </w:r>
      <w:r>
        <w:rPr>
          <w:rFonts w:hint="eastAsia" w:ascii="仿宋_GB2312" w:hAnsi="仿宋_GB2312" w:eastAsia="仿宋_GB2312" w:cs="仿宋_GB2312"/>
          <w:sz w:val="32"/>
          <w:szCs w:val="32"/>
          <w:lang w:eastAsia="zh-CN"/>
        </w:rPr>
        <w:t>命</w:t>
      </w:r>
      <w:r>
        <w:rPr>
          <w:rFonts w:hint="eastAsia" w:ascii="仿宋_GB2312" w:hAnsi="仿宋_GB2312" w:eastAsia="仿宋_GB2312" w:cs="仿宋_GB2312"/>
          <w:sz w:val="32"/>
          <w:szCs w:val="32"/>
        </w:rPr>
        <w:t>题</w:t>
      </w:r>
      <w:r>
        <w:rPr>
          <w:rFonts w:hint="eastAsia" w:ascii="仿宋_GB2312" w:hAnsi="仿宋_GB2312" w:eastAsia="仿宋_GB2312" w:cs="仿宋_GB2312"/>
          <w:sz w:val="32"/>
          <w:szCs w:val="32"/>
          <w:lang w:eastAsia="zh-CN"/>
        </w:rPr>
        <w:t>比赛</w:t>
      </w:r>
      <w:r>
        <w:rPr>
          <w:rFonts w:hint="eastAsia" w:ascii="仿宋_GB2312" w:hAnsi="仿宋_GB2312" w:eastAsia="仿宋_GB2312" w:cs="仿宋_GB2312"/>
          <w:sz w:val="32"/>
          <w:szCs w:val="32"/>
        </w:rPr>
        <w:t>”评选活动。现将有关事项通知如下：</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一、活动</w:t>
      </w:r>
      <w:r>
        <w:rPr>
          <w:rFonts w:hint="eastAsia" w:ascii="黑体" w:hAnsi="黑体" w:eastAsia="黑体" w:cs="黑体"/>
          <w:b w:val="0"/>
          <w:bCs/>
          <w:sz w:val="32"/>
          <w:szCs w:val="32"/>
          <w:lang w:eastAsia="zh-CN"/>
        </w:rPr>
        <w:t>目的</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活动旨在以命题实践为中心，以核心素养为导向，以提升教师命题技术与解题析题的深度融合，促进教师专业发展，提高教育教学质量。</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二、参赛学科</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高考学科：语文、数学、英语、物理、历史、化学、生物、政治、地理。</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三、参加对象</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全县高中各学科任课教师，特别是参加</w:t>
      </w:r>
      <w:r>
        <w:rPr>
          <w:rFonts w:hint="eastAsia" w:ascii="仿宋_GB2312" w:hAnsi="仿宋_GB2312" w:eastAsia="仿宋_GB2312" w:cs="仿宋_GB2312"/>
          <w:sz w:val="32"/>
          <w:szCs w:val="32"/>
          <w:lang w:val="en-US" w:eastAsia="zh-CN"/>
        </w:rPr>
        <w:t>2020年12月高中学科命题培训的教师必须参赛。</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四、活动时间</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即日起至</w:t>
      </w:r>
      <w:r>
        <w:rPr>
          <w:rFonts w:hint="eastAsia" w:ascii="仿宋_GB2312" w:hAnsi="仿宋_GB2312" w:eastAsia="仿宋_GB2312" w:cs="仿宋_GB2312"/>
          <w:sz w:val="32"/>
          <w:szCs w:val="32"/>
          <w:lang w:val="en-US" w:eastAsia="zh-CN"/>
        </w:rPr>
        <w:t>2021年4月30日。</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作品要求</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1.命题形式</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高考试题格式自定题型、题目，不要求命制一套完整的试卷。命题应符合学科课程标准（2020年修订版）和2019年版新教材的精神和基本要求，融入学科核心素养，解决学生应重点掌握的问题或知识点，对教学或考试有较高的参考价值和启发作用。</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2.命题要求</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黑体" w:hAnsi="黑体" w:eastAsia="黑体" w:cs="黑体"/>
          <w:sz w:val="32"/>
          <w:szCs w:val="32"/>
          <w:lang w:eastAsia="zh-CN"/>
        </w:rPr>
      </w:pPr>
      <w:r>
        <w:rPr>
          <w:rFonts w:hint="eastAsia" w:ascii="仿宋_GB2312" w:hAnsi="仿宋_GB2312" w:eastAsia="仿宋_GB2312" w:cs="仿宋_GB2312"/>
          <w:sz w:val="32"/>
          <w:szCs w:val="32"/>
        </w:rPr>
        <w:t>完整的原创</w:t>
      </w:r>
      <w:r>
        <w:rPr>
          <w:rFonts w:hint="eastAsia" w:ascii="仿宋_GB2312" w:hAnsi="仿宋_GB2312" w:eastAsia="仿宋_GB2312" w:cs="仿宋_GB2312"/>
          <w:sz w:val="32"/>
          <w:szCs w:val="32"/>
          <w:lang w:eastAsia="zh-CN"/>
        </w:rPr>
        <w:t>命</w:t>
      </w:r>
      <w:r>
        <w:rPr>
          <w:rFonts w:hint="eastAsia" w:ascii="仿宋_GB2312" w:hAnsi="仿宋_GB2312" w:eastAsia="仿宋_GB2312" w:cs="仿宋_GB2312"/>
          <w:sz w:val="32"/>
          <w:szCs w:val="32"/>
        </w:rPr>
        <w:t>题作品含试题展示、</w:t>
      </w:r>
      <w:r>
        <w:rPr>
          <w:rFonts w:hint="eastAsia" w:ascii="仿宋_GB2312" w:hAnsi="仿宋_GB2312" w:eastAsia="仿宋_GB2312" w:cs="仿宋_GB2312"/>
          <w:sz w:val="32"/>
          <w:szCs w:val="32"/>
          <w:lang w:eastAsia="zh-CN"/>
        </w:rPr>
        <w:t>设计</w:t>
      </w:r>
      <w:r>
        <w:rPr>
          <w:rFonts w:hint="eastAsia" w:ascii="仿宋_GB2312" w:hAnsi="仿宋_GB2312" w:eastAsia="仿宋_GB2312" w:cs="仿宋_GB2312"/>
          <w:sz w:val="32"/>
          <w:szCs w:val="32"/>
        </w:rPr>
        <w:t>过程、解答分析、试题评析、命题拓展、命题反思等，内容请参照附件1的作品示例，排版请参照附件2的格式要求。</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作品报送方式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1.以学校为单位集体报送，</w:t>
      </w:r>
      <w:r>
        <w:rPr>
          <w:rFonts w:hint="eastAsia" w:ascii="仿宋_GB2312" w:hAnsi="仿宋_GB2312" w:eastAsia="仿宋_GB2312" w:cs="仿宋_GB2312"/>
          <w:sz w:val="32"/>
          <w:szCs w:val="32"/>
          <w:lang w:eastAsia="zh-CN"/>
        </w:rPr>
        <w:t>各校各学科至少报送一份参赛作品。填写《</w:t>
      </w:r>
      <w:r>
        <w:rPr>
          <w:rFonts w:hint="eastAsia" w:ascii="仿宋_GB2312" w:hAnsi="仿宋_GB2312" w:eastAsia="仿宋_GB2312" w:cs="仿宋_GB2312"/>
          <w:sz w:val="32"/>
          <w:szCs w:val="32"/>
          <w:lang w:val="en-US" w:eastAsia="zh-CN"/>
        </w:rPr>
        <w:t>2021年仙游县高中学科原创命题比赛活动汇总表</w:t>
      </w:r>
      <w:r>
        <w:rPr>
          <w:rFonts w:hint="eastAsia" w:ascii="仿宋_GB2312" w:hAnsi="仿宋_GB2312" w:eastAsia="仿宋_GB2312" w:cs="仿宋_GB2312"/>
          <w:sz w:val="32"/>
          <w:szCs w:val="32"/>
          <w:lang w:eastAsia="zh-CN"/>
        </w:rPr>
        <w:t>》（见附件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），各校选送作品情况将予以通报。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2.报送格式：</w:t>
      </w:r>
      <w:r>
        <w:rPr>
          <w:rFonts w:hint="eastAsia" w:ascii="仿宋_GB2312" w:hAnsi="仿宋" w:eastAsia="仿宋_GB2312" w:cs="Times New Roman"/>
          <w:sz w:val="32"/>
          <w:szCs w:val="32"/>
        </w:rPr>
        <w:t>word版和pdf版各一个文件夹，每个文件夹按学科分类，每学科文件夹里含各位老师作品。其中word作品文档命名为“学校+姓名+作品题目”，pdf作品文档命名为“作品题目”。</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3.各校将汇总表和</w:t>
      </w:r>
      <w:r>
        <w:rPr>
          <w:rFonts w:hint="eastAsia" w:ascii="仿宋_GB2312" w:hAnsi="仿宋_GB2312" w:eastAsia="仿宋_GB2312" w:cs="仿宋_GB2312"/>
          <w:sz w:val="32"/>
          <w:szCs w:val="32"/>
          <w:lang w:eastAsia="zh-CN"/>
        </w:rPr>
        <w:t>电子稿（word版和</w:t>
      </w:r>
      <w:r>
        <w:rPr>
          <w:rFonts w:hint="eastAsia" w:ascii="仿宋_GB2312" w:hAnsi="仿宋_GB2312" w:eastAsia="仿宋_GB2312" w:cs="仿宋_GB2312"/>
          <w:sz w:val="32"/>
          <w:szCs w:val="32"/>
          <w:lang w:val="en-US" w:eastAsia="zh-CN"/>
        </w:rPr>
        <w:t>pdf版</w:t>
      </w:r>
      <w:r>
        <w:rPr>
          <w:rFonts w:hint="eastAsia" w:ascii="仿宋_GB2312" w:hAnsi="仿宋_GB2312" w:eastAsia="仿宋_GB2312" w:cs="仿宋_GB2312"/>
          <w:sz w:val="32"/>
          <w:szCs w:val="32"/>
          <w:lang w:eastAsia="zh-CN"/>
        </w:rPr>
        <w:t>），发送到县进修学校质量评价研究中心邮箱：</w:t>
      </w:r>
      <w:r>
        <w:rPr>
          <w:rFonts w:hint="eastAsia" w:ascii="仿宋_GB2312" w:hAnsi="仿宋_GB2312" w:eastAsia="仿宋_GB2312" w:cs="仿宋_GB2312"/>
          <w:sz w:val="32"/>
          <w:szCs w:val="32"/>
          <w:lang w:val="en-US" w:eastAsia="zh-CN"/>
        </w:rPr>
        <w:t>zlpjyjzx@163.com,</w:t>
      </w:r>
      <w:r>
        <w:rPr>
          <w:rFonts w:hint="eastAsia" w:ascii="仿宋_GB2312" w:hAnsi="仿宋_GB2312" w:eastAsia="仿宋_GB2312" w:cs="仿宋_GB2312"/>
          <w:sz w:val="32"/>
          <w:szCs w:val="32"/>
          <w:lang w:eastAsia="zh-CN"/>
        </w:rPr>
        <w:t>并在主题上标明：学校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命题比赛稿。</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七、活动评选和表彰</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t>我校将组织各学科专家对所有初审合格的作品进行公平公正评审。按照初审合格作品数设定各等奖的比例：一等奖10%、二等奖20%、三等奖30%，并颁发获奖证书。</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八、其他事项</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1.作者须对参赛作品的原创性和真实性负责。已在正式刊物发表的作品或参加过其他活动的作品不能参与本次活动评审。</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.获奖作品将择优报送上级有关部门继续参加评选，并统一收录在相关资源库，主办单位对所有参赛作品具有使用、出版及宣传的权利。</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640"/>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64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.作品</w:t>
      </w:r>
      <w:r>
        <w:rPr>
          <w:rFonts w:hint="eastAsia" w:ascii="仿宋_GB2312" w:hAnsi="仿宋_GB2312" w:eastAsia="仿宋_GB2312" w:cs="仿宋_GB2312"/>
          <w:b w:val="0"/>
          <w:bCs w:val="0"/>
          <w:sz w:val="32"/>
          <w:szCs w:val="32"/>
        </w:rPr>
        <w:t>示例</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2.</w:t>
      </w:r>
      <w:r>
        <w:rPr>
          <w:rFonts w:hint="eastAsia" w:ascii="仿宋_GB2312" w:hAnsi="仿宋_GB2312" w:eastAsia="仿宋_GB2312" w:cs="仿宋_GB2312"/>
          <w:b w:val="0"/>
          <w:bCs w:val="0"/>
          <w:sz w:val="32"/>
          <w:szCs w:val="32"/>
        </w:rPr>
        <w:t>作品格式要求</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2020年仙游县高</w:t>
      </w:r>
      <w:r>
        <w:rPr>
          <w:rFonts w:hint="eastAsia" w:ascii="仿宋_GB2312" w:hAnsi="仿宋_GB2312" w:eastAsia="仿宋_GB2312" w:cs="仿宋_GB2312"/>
          <w:b w:val="0"/>
          <w:bCs w:val="0"/>
          <w:sz w:val="32"/>
          <w:szCs w:val="32"/>
          <w:lang w:eastAsia="zh-CN"/>
        </w:rPr>
        <w:t>中</w:t>
      </w:r>
      <w:r>
        <w:rPr>
          <w:rFonts w:hint="eastAsia" w:ascii="仿宋_GB2312" w:hAnsi="仿宋_GB2312" w:eastAsia="仿宋_GB2312" w:cs="仿宋_GB2312"/>
          <w:b w:val="0"/>
          <w:bCs w:val="0"/>
          <w:sz w:val="32"/>
          <w:szCs w:val="32"/>
        </w:rPr>
        <w:t>学科原创命题比赛活动汇总表</w:t>
      </w:r>
      <w:r>
        <w:rPr>
          <w:rFonts w:hint="eastAsia" w:cs="宋体"/>
          <w:color w:val="000000"/>
          <w:kern w:val="0"/>
          <w:sz w:val="24"/>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640" w:firstLineChars="20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联系人：陈明发</w:t>
      </w:r>
      <w:r>
        <w:rPr>
          <w:rFonts w:hint="eastAsia" w:ascii="仿宋_GB2312" w:hAnsi="仿宋_GB2312" w:eastAsia="仿宋_GB2312" w:cs="仿宋_GB2312"/>
          <w:b w:val="0"/>
          <w:bCs w:val="0"/>
          <w:sz w:val="32"/>
          <w:szCs w:val="32"/>
          <w:lang w:val="en-US" w:eastAsia="zh-CN"/>
        </w:rPr>
        <w:t xml:space="preserve">      联系电话：13599484575</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4480" w:firstLineChars="1400"/>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仙游县教师进修学校</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outlineLvl w:val="9"/>
        <w:rPr>
          <w:rFonts w:hint="eastAsia" w:ascii="楷体_GB2312" w:eastAsia="楷体_GB2312"/>
          <w:sz w:val="28"/>
          <w:szCs w:val="28"/>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 xml:space="preserve"> 20</w:t>
      </w: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月</w:t>
      </w:r>
      <w:r>
        <w:rPr>
          <w:rFonts w:hint="eastAsia" w:ascii="仿宋_GB2312" w:hAnsi="仿宋_GB2312" w:eastAsia="仿宋_GB2312" w:cs="仿宋_GB2312"/>
          <w:b w:val="0"/>
          <w:bCs w:val="0"/>
          <w:sz w:val="32"/>
          <w:szCs w:val="32"/>
          <w:lang w:val="en-US" w:eastAsia="zh-CN"/>
        </w:rPr>
        <w:t>9日</w:t>
      </w:r>
      <w:r>
        <w:rPr>
          <w:rFonts w:hint="eastAsia"/>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388620</wp:posOffset>
                </wp:positionV>
                <wp:extent cx="5715000" cy="0"/>
                <wp:effectExtent l="0" t="9525" r="0" b="9525"/>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30.6pt;height:0pt;width:450pt;z-index:251664384;mso-width-relative:page;mso-height-relative:page;" filled="f" stroked="t" coordsize="21600,21600" o:gfxdata="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vPlmdUAAAAJAQAADwAAAAAAAAABACAAAAAiAAAAZHJzL2Rvd25yZXYueG1sUEsBAhQA&#10;FAAAAAgAh07iQNzBBLr1AQAA5QMAAA4AAAAAAAAAAQAgAAAAJAEAAGRycy9lMm9Eb2MueG1sUEsF&#10;BgAAAAAGAAYAWQEAAIsFAAAAAA==&#10;">
                <v:fill on="f" focussize="0,0"/>
                <v:stroke weight="1.5pt" color="#000000" joinstyle="round"/>
                <v:imagedata o:title=""/>
                <o:lock v:ext="edit" aspectratio="f"/>
              </v:line>
            </w:pict>
          </mc:Fallback>
        </mc:AlternateContent>
      </w:r>
    </w:p>
    <w:p>
      <w:pPr>
        <w:widowControl/>
        <w:rPr>
          <w:rFonts w:hint="eastAsia" w:ascii="仿宋_GB2312" w:hAnsi="仿宋_GB2312" w:eastAsia="仿宋_GB2312" w:cs="仿宋_GB2312"/>
          <w:b w:val="0"/>
          <w:bCs w:val="0"/>
          <w:sz w:val="32"/>
          <w:szCs w:val="32"/>
          <w:lang w:val="en-US" w:eastAsia="zh-CN"/>
        </w:rPr>
      </w:pPr>
      <w:r>
        <w:rPr>
          <w:szCs w:val="21"/>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388620</wp:posOffset>
                </wp:positionV>
                <wp:extent cx="5715000" cy="49530"/>
                <wp:effectExtent l="0" t="9525" r="0" b="17145"/>
                <wp:wrapNone/>
                <wp:docPr id="2" name="直接连接符 2"/>
                <wp:cNvGraphicFramePr/>
                <a:graphic xmlns:a="http://schemas.openxmlformats.org/drawingml/2006/main">
                  <a:graphicData uri="http://schemas.microsoft.com/office/word/2010/wordprocessingShape">
                    <wps:wsp>
                      <wps:cNvCnPr/>
                      <wps:spPr>
                        <a:xfrm>
                          <a:off x="0" y="0"/>
                          <a:ext cx="5715000" cy="4953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30.6pt;height:3.9pt;width:450pt;z-index:251665408;mso-width-relative:page;mso-height-relative:page;" filled="f" stroked="t" coordsize="21600,21600" o:gfxdata="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SOKcNYAAAAJAQAADwAAAAAAAAABACAAAAAiAAAAZHJzL2Rvd25yZXYueG1s&#10;UEsBAhQAFAAAAAgAh07iQCIZUSD6AQAA6QMAAA4AAAAAAAAAAQAgAAAAJQEAAGRycy9lMm9Eb2Mu&#10;eG1sUEsFBgAAAAAGAAYAWQEAAJEFAAAAAA==&#10;">
                <v:fill on="f" focussize="0,0"/>
                <v:stroke weight="1.5pt" color="#000000" joinstyle="round"/>
                <v:imagedata o:title=""/>
                <o:lock v:ext="edit" aspectratio="f"/>
              </v:line>
            </w:pict>
          </mc:Fallback>
        </mc:AlternateContent>
      </w:r>
      <w:r>
        <w:rPr>
          <w:rFonts w:hint="eastAsia" w:ascii="仿宋_GB2312" w:eastAsia="仿宋_GB2312"/>
          <w:sz w:val="32"/>
          <w:szCs w:val="32"/>
        </w:rPr>
        <w:t xml:space="preserve"> 仙游县教师进修学校办公室     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 xml:space="preserve"> 月</w:t>
      </w:r>
      <w:r>
        <w:rPr>
          <w:rFonts w:hint="eastAsia" w:ascii="仿宋_GB2312" w:eastAsia="仿宋_GB2312"/>
          <w:sz w:val="32"/>
          <w:szCs w:val="32"/>
          <w:lang w:val="en-US" w:eastAsia="zh-CN"/>
        </w:rPr>
        <w:t>9</w:t>
      </w:r>
      <w:r>
        <w:rPr>
          <w:rFonts w:hint="eastAsia" w:ascii="仿宋_GB2312" w:eastAsia="仿宋_GB2312"/>
          <w:sz w:val="32"/>
          <w:szCs w:val="32"/>
        </w:rPr>
        <w:t>日印发</w:t>
      </w:r>
    </w:p>
    <w:p>
      <w:pPr>
        <w:rPr>
          <w:rFonts w:ascii="宋体" w:hAnsi="宋体" w:eastAsia="宋体" w:cs="宋体"/>
          <w:sz w:val="28"/>
          <w:szCs w:val="28"/>
        </w:rPr>
      </w:pPr>
      <w:r>
        <w:rPr>
          <w:rFonts w:hint="eastAsia" w:ascii="仿宋_GB2312" w:hAnsi="仿宋_GB2312" w:eastAsia="仿宋_GB2312" w:cs="仿宋_GB2312"/>
          <w:b w:val="0"/>
          <w:bCs w:val="0"/>
          <w:sz w:val="32"/>
          <w:szCs w:val="32"/>
        </w:rPr>
        <w:t>附件1：</w:t>
      </w:r>
      <w:r>
        <w:rPr>
          <w:rFonts w:hint="eastAsia" w:ascii="仿宋_GB2312" w:hAnsi="仿宋_GB2312" w:eastAsia="仿宋_GB2312" w:cs="仿宋_GB2312"/>
          <w:b w:val="0"/>
          <w:bCs w:val="0"/>
          <w:sz w:val="32"/>
          <w:szCs w:val="32"/>
          <w:lang w:eastAsia="zh-CN"/>
        </w:rPr>
        <w:t>作品</w:t>
      </w:r>
      <w:r>
        <w:rPr>
          <w:rFonts w:hint="eastAsia" w:ascii="仿宋_GB2312" w:hAnsi="仿宋_GB2312" w:eastAsia="仿宋_GB2312" w:cs="仿宋_GB2312"/>
          <w:b w:val="0"/>
          <w:bCs w:val="0"/>
          <w:sz w:val="32"/>
          <w:szCs w:val="32"/>
        </w:rPr>
        <w:t xml:space="preserve">示例 </w:t>
      </w:r>
      <w:r>
        <w:rPr>
          <w:rFonts w:hint="eastAsia" w:ascii="宋体" w:hAnsi="宋体" w:eastAsia="宋体" w:cs="宋体"/>
          <w:sz w:val="28"/>
          <w:szCs w:val="28"/>
        </w:rPr>
        <w:t xml:space="preserve">     </w:t>
      </w:r>
    </w:p>
    <w:p>
      <w:pPr>
        <w:spacing w:line="360" w:lineRule="auto"/>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（标题）</w:t>
      </w:r>
      <w:r>
        <w:rPr>
          <w:rFonts w:hint="eastAsia" w:ascii="黑体" w:hAnsi="黑体" w:eastAsia="黑体" w:cs="黑体"/>
          <w:sz w:val="32"/>
          <w:szCs w:val="32"/>
          <w:lang w:val="en-US" w:eastAsia="zh-CN"/>
        </w:rPr>
        <w:t>XXX</w:t>
      </w:r>
    </w:p>
    <w:p>
      <w:pPr>
        <w:spacing w:line="360" w:lineRule="auto"/>
        <w:jc w:val="center"/>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XX学校</w:t>
      </w:r>
      <w:r>
        <w:rPr>
          <w:rFonts w:hint="eastAsia" w:ascii="楷体_GB2312" w:hAnsi="楷体_GB2312" w:eastAsia="楷体_GB2312" w:cs="楷体_GB2312"/>
          <w:sz w:val="30"/>
          <w:szCs w:val="30"/>
        </w:rPr>
        <w:t xml:space="preserve">  </w:t>
      </w:r>
      <w:r>
        <w:rPr>
          <w:rFonts w:hint="eastAsia" w:ascii="楷体_GB2312" w:hAnsi="楷体_GB2312" w:eastAsia="楷体_GB2312" w:cs="楷体_GB2312"/>
          <w:sz w:val="30"/>
          <w:szCs w:val="30"/>
          <w:lang w:val="en-US" w:eastAsia="zh-CN"/>
        </w:rPr>
        <w:t>XXX</w:t>
      </w:r>
    </w:p>
    <w:p>
      <w:pPr>
        <w:spacing w:line="360" w:lineRule="auto"/>
        <w:jc w:val="cente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联系电话：    电子邮箱：</w:t>
      </w:r>
    </w:p>
    <w:p>
      <w:pPr>
        <w:keepNext w:val="0"/>
        <w:keepLines w:val="0"/>
        <w:pageBreakBefore w:val="0"/>
        <w:numPr>
          <w:ilvl w:val="0"/>
          <w:numId w:val="2"/>
        </w:numPr>
        <w:kinsoku/>
        <w:wordWrap/>
        <w:overflowPunct/>
        <w:topLinePunct w:val="0"/>
        <w:autoSpaceDE/>
        <w:autoSpaceDN/>
        <w:bidi w:val="0"/>
        <w:adjustRightInd/>
        <w:snapToGrid/>
        <w:spacing w:after="0" w:afterLines="0" w:line="52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试题展示</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展示最后定型的试题，排版应规范</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CN"/>
        </w:rPr>
        <w:t>设计</w:t>
      </w:r>
      <w:r>
        <w:rPr>
          <w:rFonts w:hint="eastAsia" w:ascii="仿宋_GB2312" w:hAnsi="仿宋_GB2312" w:eastAsia="仿宋_GB2312" w:cs="仿宋_GB2312"/>
          <w:b/>
          <w:bCs/>
          <w:sz w:val="32"/>
          <w:szCs w:val="32"/>
        </w:rPr>
        <w:t>过程</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（一）命题</w:t>
      </w:r>
      <w:r>
        <w:rPr>
          <w:rFonts w:hint="eastAsia" w:ascii="仿宋_GB2312" w:hAnsi="仿宋_GB2312" w:eastAsia="仿宋_GB2312" w:cs="仿宋_GB2312"/>
          <w:b/>
          <w:bCs/>
          <w:sz w:val="32"/>
          <w:szCs w:val="32"/>
          <w:lang w:eastAsia="zh-CN"/>
        </w:rPr>
        <w:t>意图</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1.可</w:t>
      </w:r>
      <w:r>
        <w:rPr>
          <w:rFonts w:hint="eastAsia" w:ascii="仿宋_GB2312" w:hAnsi="仿宋_GB2312" w:eastAsia="仿宋_GB2312" w:cs="仿宋_GB2312"/>
          <w:sz w:val="32"/>
          <w:szCs w:val="32"/>
        </w:rPr>
        <w:t>从知识、方法、思想、能力、素养、难度</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六个维度</w:t>
      </w:r>
      <w:r>
        <w:rPr>
          <w:rFonts w:hint="eastAsia" w:ascii="仿宋_GB2312" w:hAnsi="仿宋_GB2312" w:eastAsia="仿宋_GB2312" w:cs="仿宋_GB2312"/>
          <w:sz w:val="32"/>
          <w:szCs w:val="32"/>
          <w:lang w:eastAsia="zh-CN"/>
        </w:rPr>
        <w:t>阐述命题意图</w:t>
      </w:r>
      <w:r>
        <w:rPr>
          <w:rFonts w:hint="eastAsia" w:ascii="仿宋_GB2312" w:hAnsi="仿宋_GB2312" w:eastAsia="仿宋_GB2312" w:cs="仿宋_GB2312"/>
          <w:sz w:val="32"/>
          <w:szCs w:val="32"/>
        </w:rPr>
        <w:t>，不必面面俱到</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参照高中</w:t>
      </w:r>
      <w:r>
        <w:rPr>
          <w:rFonts w:hint="eastAsia" w:ascii="仿宋_GB2312" w:hAnsi="仿宋_GB2312" w:eastAsia="仿宋_GB2312" w:cs="仿宋_GB2312"/>
          <w:sz w:val="32"/>
          <w:szCs w:val="32"/>
          <w:lang w:eastAsia="zh-CN"/>
        </w:rPr>
        <w:t>各学科</w:t>
      </w:r>
      <w:r>
        <w:rPr>
          <w:rFonts w:hint="eastAsia" w:ascii="仿宋_GB2312" w:hAnsi="仿宋_GB2312" w:eastAsia="仿宋_GB2312" w:cs="仿宋_GB2312"/>
          <w:sz w:val="32"/>
          <w:szCs w:val="32"/>
        </w:rPr>
        <w:t>核心素养的评价水平</w:t>
      </w:r>
      <w:r>
        <w:rPr>
          <w:rFonts w:hint="eastAsia" w:ascii="仿宋_GB2312" w:hAnsi="仿宋_GB2312" w:eastAsia="仿宋_GB2312" w:cs="仿宋_GB2312"/>
          <w:sz w:val="32"/>
          <w:szCs w:val="32"/>
          <w:lang w:eastAsia="zh-CN"/>
        </w:rPr>
        <w:t>，填写试题所涉及的“学科核心素养的表现及其级别”表格。</w:t>
      </w:r>
    </w:p>
    <w:tbl>
      <w:tblPr>
        <w:tblStyle w:val="4"/>
        <w:tblW w:w="8220" w:type="dxa"/>
        <w:tblInd w:w="0" w:type="dxa"/>
        <w:shd w:val="clear" w:color="auto" w:fill="auto"/>
        <w:tblLayout w:type="autofit"/>
        <w:tblCellMar>
          <w:top w:w="0" w:type="dxa"/>
          <w:left w:w="0" w:type="dxa"/>
          <w:bottom w:w="0" w:type="dxa"/>
          <w:right w:w="0" w:type="dxa"/>
        </w:tblCellMar>
      </w:tblPr>
      <w:tblGrid>
        <w:gridCol w:w="1574"/>
        <w:gridCol w:w="2728"/>
        <w:gridCol w:w="2343"/>
        <w:gridCol w:w="1575"/>
      </w:tblGrid>
      <w:tr>
        <w:tblPrEx>
          <w:shd w:val="clear" w:color="auto" w:fill="auto"/>
          <w:tblCellMar>
            <w:top w:w="0" w:type="dxa"/>
            <w:left w:w="0" w:type="dxa"/>
            <w:bottom w:w="0" w:type="dxa"/>
            <w:right w:w="0" w:type="dxa"/>
          </w:tblCellMar>
        </w:tblPrEx>
        <w:trPr>
          <w:trHeight w:val="647" w:hRule="atLeast"/>
        </w:trPr>
        <w:tc>
          <w:tcPr>
            <w:tcW w:w="8220"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学科核心素养的表现及其级别</w:t>
            </w:r>
          </w:p>
        </w:tc>
      </w:tr>
      <w:tr>
        <w:tblPrEx>
          <w:tblCellMar>
            <w:top w:w="0" w:type="dxa"/>
            <w:left w:w="0" w:type="dxa"/>
            <w:bottom w:w="0" w:type="dxa"/>
            <w:right w:w="0" w:type="dxa"/>
          </w:tblCellMar>
        </w:tblPrEx>
        <w:trPr>
          <w:trHeight w:val="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知识要点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考查的核心素养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核心素养表现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素养级别</w:t>
            </w:r>
          </w:p>
        </w:tc>
      </w:tr>
      <w:tr>
        <w:tblPrEx>
          <w:tblCellMar>
            <w:top w:w="0" w:type="dxa"/>
            <w:left w:w="0" w:type="dxa"/>
            <w:bottom w:w="0" w:type="dxa"/>
            <w:right w:w="0" w:type="dxa"/>
          </w:tblCellMar>
        </w:tblPrEx>
        <w:trPr>
          <w:trHeight w:val="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r>
      <w:tr>
        <w:tblPrEx>
          <w:tblCellMar>
            <w:top w:w="0" w:type="dxa"/>
            <w:left w:w="0" w:type="dxa"/>
            <w:bottom w:w="0" w:type="dxa"/>
            <w:right w:w="0" w:type="dxa"/>
          </w:tblCellMar>
        </w:tblPrEx>
        <w:trPr>
          <w:trHeight w:val="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r>
      <w:tr>
        <w:tblPrEx>
          <w:tblCellMar>
            <w:top w:w="0" w:type="dxa"/>
            <w:left w:w="0" w:type="dxa"/>
            <w:bottom w:w="0" w:type="dxa"/>
            <w:right w:w="0" w:type="dxa"/>
          </w:tblCellMar>
        </w:tblPrEx>
        <w:trPr>
          <w:trHeight w:val="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r>
      <w:tr>
        <w:tblPrEx>
          <w:tblCellMar>
            <w:top w:w="0" w:type="dxa"/>
            <w:left w:w="0" w:type="dxa"/>
            <w:bottom w:w="0" w:type="dxa"/>
            <w:right w:w="0" w:type="dxa"/>
          </w:tblCellMar>
        </w:tblPrEx>
        <w:trPr>
          <w:trHeight w:val="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r>
    </w:tbl>
    <w:p>
      <w:pPr>
        <w:keepNext w:val="0"/>
        <w:keepLines w:val="0"/>
        <w:pageBreakBefore w:val="0"/>
        <w:kinsoku/>
        <w:wordWrap/>
        <w:overflowPunct/>
        <w:topLinePunct w:val="0"/>
        <w:autoSpaceDE/>
        <w:autoSpaceDN/>
        <w:bidi w:val="0"/>
        <w:adjustRightInd/>
        <w:snapToGrid/>
        <w:spacing w:after="0" w:afterLines="0" w:line="52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CN"/>
        </w:rPr>
        <w:t>命题</w:t>
      </w:r>
      <w:r>
        <w:rPr>
          <w:rFonts w:hint="eastAsia" w:ascii="仿宋_GB2312" w:hAnsi="仿宋_GB2312" w:eastAsia="仿宋_GB2312" w:cs="仿宋_GB2312"/>
          <w:b/>
          <w:bCs/>
          <w:sz w:val="32"/>
          <w:szCs w:val="32"/>
        </w:rPr>
        <w:t>过程</w:t>
      </w:r>
    </w:p>
    <w:p>
      <w:pPr>
        <w:keepNext w:val="0"/>
        <w:keepLines w:val="0"/>
        <w:pageBreakBefore w:val="0"/>
        <w:numPr>
          <w:ilvl w:val="0"/>
          <w:numId w:val="0"/>
        </w:numPr>
        <w:kinsoku/>
        <w:wordWrap/>
        <w:overflowPunct/>
        <w:topLinePunct w:val="0"/>
        <w:autoSpaceDE/>
        <w:autoSpaceDN/>
        <w:bidi w:val="0"/>
        <w:adjustRightInd/>
        <w:snapToGrid/>
        <w:spacing w:before="156" w:beforeLines="50" w:after="0" w:afterLines="0" w:line="520" w:lineRule="exact"/>
        <w:ind w:right="0" w:rightChars="0" w:firstLine="643" w:firstLineChars="200"/>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原始模型：</w:t>
      </w:r>
      <w:r>
        <w:rPr>
          <w:rFonts w:hint="eastAsia" w:ascii="仿宋_GB2312" w:hAnsi="仿宋_GB2312" w:eastAsia="仿宋_GB2312" w:cs="仿宋_GB2312"/>
          <w:bCs/>
          <w:sz w:val="32"/>
          <w:szCs w:val="32"/>
        </w:rPr>
        <w:t>一个或多个都提供</w:t>
      </w:r>
      <w:r>
        <w:rPr>
          <w:rFonts w:hint="eastAsia" w:ascii="仿宋_GB2312" w:hAnsi="仿宋_GB2312" w:eastAsia="仿宋_GB2312" w:cs="仿宋_GB2312"/>
          <w:bCs/>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after="0" w:afterLines="0" w:line="520" w:lineRule="exact"/>
        <w:ind w:right="0" w:rightChars="0" w:firstLine="643"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命题思路：</w:t>
      </w:r>
      <w:r>
        <w:rPr>
          <w:rFonts w:hint="eastAsia" w:ascii="仿宋_GB2312" w:hAnsi="仿宋_GB2312" w:eastAsia="仿宋_GB2312" w:cs="仿宋_GB2312"/>
          <w:bCs/>
          <w:sz w:val="32"/>
          <w:szCs w:val="32"/>
        </w:rPr>
        <w:t>怎么想？从哪儿出发？</w:t>
      </w:r>
    </w:p>
    <w:p>
      <w:pPr>
        <w:keepNext w:val="0"/>
        <w:keepLines w:val="0"/>
        <w:pageBreakBefore w:val="0"/>
        <w:kinsoku/>
        <w:wordWrap/>
        <w:overflowPunct/>
        <w:topLinePunct w:val="0"/>
        <w:autoSpaceDE/>
        <w:autoSpaceDN/>
        <w:bidi w:val="0"/>
        <w:adjustRightInd/>
        <w:snapToGrid/>
        <w:spacing w:after="0" w:afterLines="0" w:line="520" w:lineRule="exact"/>
        <w:ind w:right="0" w:rightChars="0" w:firstLine="643"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改编</w:t>
      </w:r>
      <w:r>
        <w:rPr>
          <w:rFonts w:hint="eastAsia" w:ascii="仿宋_GB2312" w:hAnsi="仿宋_GB2312" w:eastAsia="仿宋_GB2312" w:cs="仿宋_GB2312"/>
          <w:b/>
          <w:bCs/>
          <w:sz w:val="32"/>
          <w:szCs w:val="32"/>
        </w:rPr>
        <w:t>过程：</w:t>
      </w:r>
      <w:r>
        <w:rPr>
          <w:rFonts w:hint="eastAsia" w:ascii="仿宋_GB2312" w:hAnsi="仿宋_GB2312" w:eastAsia="仿宋_GB2312" w:cs="仿宋_GB2312"/>
          <w:sz w:val="32"/>
          <w:szCs w:val="32"/>
        </w:rPr>
        <w:t>命题方法（详细过程，用了命题中的什么方法）、演变过程（一稿、二稿、三稿，改编的目的）</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三、解答分析</w:t>
      </w:r>
    </w:p>
    <w:p>
      <w:pPr>
        <w:pStyle w:val="6"/>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（一）思路分析</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本题的基本思路（思维链），解题的三个思维层次：一般性解决、功能性解决、特殊性解决。解题的基本思想方法；易错点：题中的隐含条件，关键点：基本模型、通性通法</w:t>
      </w:r>
      <w:r>
        <w:rPr>
          <w:rFonts w:hint="eastAsia" w:ascii="仿宋_GB2312" w:hAnsi="仿宋_GB2312" w:eastAsia="仿宋_GB2312" w:cs="仿宋_GB2312"/>
          <w:sz w:val="32"/>
          <w:szCs w:val="32"/>
          <w:lang w:eastAsia="zh-CN"/>
        </w:rPr>
        <w:t>等。</w:t>
      </w:r>
    </w:p>
    <w:p>
      <w:pPr>
        <w:keepNext w:val="0"/>
        <w:keepLines w:val="0"/>
        <w:pageBreakBefore w:val="0"/>
        <w:numPr>
          <w:ilvl w:val="0"/>
          <w:numId w:val="3"/>
        </w:numPr>
        <w:kinsoku/>
        <w:wordWrap/>
        <w:overflowPunct/>
        <w:topLinePunct w:val="0"/>
        <w:autoSpaceDE/>
        <w:autoSpaceDN/>
        <w:bidi w:val="0"/>
        <w:adjustRightInd/>
        <w:snapToGrid/>
        <w:spacing w:after="0" w:afterLines="0" w:line="52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解法呈现</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注明标准答案及详细解析、评分标准。</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方法延伸（一题多解、多题一解）。</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四、试题评析</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从学科的角度对试题的教育、教学的价值进行定性分析与定量估测。重点从考查的知识点、思想</w:t>
      </w:r>
      <w:r>
        <w:rPr>
          <w:rFonts w:hint="eastAsia" w:ascii="仿宋_GB2312" w:hAnsi="仿宋_GB2312" w:eastAsia="仿宋_GB2312" w:cs="仿宋_GB2312"/>
          <w:sz w:val="32"/>
          <w:szCs w:val="32"/>
          <w:lang w:eastAsia="zh-CN"/>
        </w:rPr>
        <w:t>方法</w:t>
      </w:r>
      <w:r>
        <w:rPr>
          <w:rFonts w:hint="eastAsia" w:ascii="仿宋_GB2312" w:hAnsi="仿宋_GB2312" w:eastAsia="仿宋_GB2312" w:cs="仿宋_GB2312"/>
          <w:sz w:val="32"/>
          <w:szCs w:val="32"/>
        </w:rPr>
        <w:t>、能力、核心素养等，尝试从核心素养的内涵与表现去分析</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五、命题拓展</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还能怎么改编，方案1：条件强化，方案2……</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最好有改编完整的试题与简解，若没有可以考虑提供改编思路</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六、命题反思</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个人反思：</w:t>
      </w:r>
    </w:p>
    <w:p>
      <w:pPr>
        <w:keepNext w:val="0"/>
        <w:keepLines w:val="0"/>
        <w:pageBreakBefore w:val="0"/>
        <w:kinsoku/>
        <w:wordWrap/>
        <w:overflowPunct/>
        <w:topLinePunct w:val="0"/>
        <w:autoSpaceDE/>
        <w:autoSpaceDN/>
        <w:bidi w:val="0"/>
        <w:adjustRightInd/>
        <w:snapToGrid/>
        <w:spacing w:after="0" w:afterLines="0" w:line="52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（优点与不足）</w:t>
      </w:r>
    </w:p>
    <w:p>
      <w:pPr>
        <w:keepNext w:val="0"/>
        <w:keepLines w:val="0"/>
        <w:pageBreakBefore w:val="0"/>
        <w:kinsoku/>
        <w:wordWrap/>
        <w:overflowPunct/>
        <w:topLinePunct w:val="0"/>
        <w:autoSpaceDE/>
        <w:autoSpaceDN/>
        <w:bidi w:val="0"/>
        <w:adjustRightInd/>
        <w:snapToGrid/>
        <w:spacing w:after="0" w:afterLines="0" w:line="52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p>
    <w:p>
      <w:pPr>
        <w:spacing w:line="520" w:lineRule="exact"/>
        <w:ind w:firstLine="643" w:firstLineChars="200"/>
        <w:rPr>
          <w:rFonts w:ascii="仿宋" w:hAnsi="仿宋" w:eastAsia="仿宋" w:cs="仿宋"/>
          <w:b/>
          <w:sz w:val="32"/>
          <w:szCs w:val="32"/>
        </w:rPr>
      </w:pPr>
      <w:r>
        <w:rPr>
          <w:rFonts w:hint="eastAsia" w:ascii="仿宋" w:hAnsi="仿宋" w:eastAsia="仿宋" w:cs="仿宋"/>
          <w:b/>
          <w:sz w:val="32"/>
          <w:szCs w:val="32"/>
        </w:rPr>
        <w:t>注意：转存为PDF版时请删去：</w:t>
      </w:r>
    </w:p>
    <w:p>
      <w:pPr>
        <w:spacing w:line="360" w:lineRule="auto"/>
        <w:jc w:val="center"/>
        <w:rPr>
          <w:rFonts w:ascii="仿宋" w:hAnsi="仿宋" w:eastAsia="仿宋" w:cs="仿宋"/>
          <w:sz w:val="32"/>
          <w:szCs w:val="32"/>
        </w:rPr>
      </w:pPr>
      <w:r>
        <w:rPr>
          <w:rFonts w:hint="eastAsia" w:ascii="仿宋" w:hAnsi="仿宋" w:eastAsia="仿宋" w:cs="仿宋"/>
          <w:sz w:val="32"/>
          <w:szCs w:val="32"/>
        </w:rPr>
        <w:t>XX学校XXX</w:t>
      </w:r>
    </w:p>
    <w:p>
      <w:pPr>
        <w:spacing w:line="360" w:lineRule="auto"/>
        <w:jc w:val="center"/>
        <w:rPr>
          <w:rFonts w:hint="eastAsia" w:ascii="仿宋" w:hAnsi="仿宋" w:eastAsia="仿宋" w:cs="仿宋"/>
          <w:b/>
          <w:bCs w:val="0"/>
          <w:sz w:val="32"/>
          <w:szCs w:val="32"/>
        </w:rPr>
      </w:pPr>
      <w:r>
        <w:rPr>
          <w:rFonts w:hint="eastAsia" w:ascii="仿宋" w:hAnsi="仿宋" w:eastAsia="仿宋" w:cs="仿宋"/>
          <w:sz w:val="32"/>
          <w:szCs w:val="32"/>
        </w:rPr>
        <w:t>联系电话：    电子邮箱：</w:t>
      </w:r>
    </w:p>
    <w:p>
      <w:pPr>
        <w:ind w:firstLine="964" w:firstLineChars="300"/>
        <w:rPr>
          <w:rFonts w:hint="eastAsia" w:ascii="宋体" w:hAnsi="宋体" w:eastAsia="宋体" w:cs="宋体"/>
          <w:b/>
          <w:bCs/>
          <w:sz w:val="28"/>
          <w:szCs w:val="28"/>
        </w:rPr>
      </w:pPr>
      <w:r>
        <w:rPr>
          <w:rFonts w:hint="eastAsia" w:ascii="宋体" w:hAnsi="宋体" w:eastAsia="宋体" w:cs="宋体"/>
          <w:b/>
          <w:bCs/>
          <w:sz w:val="32"/>
          <w:szCs w:val="32"/>
        </w:rPr>
        <w:br w:type="page"/>
      </w:r>
      <w:r>
        <w:rPr>
          <w:rFonts w:hint="eastAsia" w:ascii="仿宋_GB2312" w:hAnsi="仿宋_GB2312" w:eastAsia="仿宋_GB2312" w:cs="仿宋_GB2312"/>
          <w:b w:val="0"/>
          <w:bCs w:val="0"/>
          <w:sz w:val="28"/>
          <w:szCs w:val="28"/>
        </w:rPr>
        <w:t>附件2</w:t>
      </w:r>
    </w:p>
    <w:p>
      <w:pPr>
        <w:jc w:val="center"/>
        <w:rPr>
          <w:rFonts w:hint="eastAsia" w:ascii="宋体" w:hAnsi="宋体" w:eastAsia="宋体" w:cs="宋体"/>
          <w:b/>
          <w:bCs/>
          <w:color w:val="333333"/>
          <w:sz w:val="24"/>
          <w:shd w:val="clear" w:color="auto" w:fill="FFFFFF"/>
        </w:rPr>
      </w:pPr>
      <w:r>
        <w:rPr>
          <w:rFonts w:hint="eastAsia" w:ascii="黑体" w:hAnsi="黑体" w:eastAsia="黑体" w:cs="黑体"/>
          <w:bCs/>
          <w:sz w:val="36"/>
          <w:szCs w:val="36"/>
        </w:rPr>
        <w:t>作品格式要求</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shd w:val="clear" w:color="auto" w:fill="FFFFFF"/>
        </w:rPr>
        <w:t>1.题目</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b/>
          <w:bCs/>
          <w:color w:val="auto"/>
          <w:sz w:val="32"/>
          <w:szCs w:val="32"/>
        </w:rPr>
        <w:t>三号黑体，居中排，文头顶空一行</w:t>
      </w:r>
      <w:r>
        <w:rPr>
          <w:rFonts w:hint="eastAsia" w:ascii="仿宋_GB2312" w:hAnsi="仿宋_GB2312" w:eastAsia="仿宋_GB2312" w:cs="仿宋_GB2312"/>
          <w:color w:val="auto"/>
          <w:sz w:val="32"/>
          <w:szCs w:val="32"/>
          <w:shd w:val="clear" w:color="auto" w:fill="FFFFFF"/>
        </w:rPr>
        <w:t>）力求简明、醒目，反映出文章的主题。</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2.作者</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b/>
          <w:bCs/>
          <w:color w:val="auto"/>
          <w:sz w:val="32"/>
          <w:szCs w:val="32"/>
        </w:rPr>
        <w:t>小三号楷体，居中排，两字姓名中间空一全角格，作者之间用逗号区分</w:t>
      </w:r>
      <w:r>
        <w:rPr>
          <w:rFonts w:hint="eastAsia" w:ascii="仿宋_GB2312" w:hAnsi="仿宋_GB2312" w:eastAsia="仿宋_GB2312" w:cs="仿宋_GB2312"/>
          <w:color w:val="auto"/>
          <w:sz w:val="32"/>
          <w:szCs w:val="32"/>
          <w:shd w:val="clear" w:color="auto" w:fill="FFFFFF"/>
        </w:rPr>
        <w:t>）作者姓名居题目下方。</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3.正文</w:t>
      </w:r>
      <w:r>
        <w:rPr>
          <w:rFonts w:hint="eastAsia" w:ascii="仿宋_GB2312" w:hAnsi="仿宋_GB2312" w:eastAsia="仿宋_GB2312" w:cs="仿宋_GB2312"/>
          <w:color w:val="auto"/>
          <w:sz w:val="32"/>
          <w:szCs w:val="32"/>
          <w:shd w:val="clear" w:color="auto" w:fill="FFFFFF"/>
        </w:rPr>
        <w:t>（正文字体全部为宋体，小四。但大标题或小标题均加粗）</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321" w:firstLineChars="100"/>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（1）正文中的序号及标题层次</w:t>
      </w:r>
      <w:r>
        <w:rPr>
          <w:rFonts w:hint="eastAsia" w:ascii="仿宋_GB2312" w:hAnsi="仿宋_GB2312" w:eastAsia="仿宋_GB2312" w:cs="仿宋_GB2312"/>
          <w:b/>
          <w:bCs/>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文中的各种序号，全部用按顺序左起顶格书写。</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shd w:val="clear" w:color="auto" w:fill="FFFFFF"/>
        </w:rPr>
        <w:t xml:space="preserve">标题层次不宜过多，有标题才有序号，标题层次按第一层：一，第二层（一），第三层1，第四层（1）的顺序逐级标明，不同层次的数字之间加下圆点相分隔，最后一位数字后面不加标点，写法如下： </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 xml:space="preserve">一 △△△△（章的标题，顶格，占一行） </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 xml:space="preserve">（一）△△△△（条的标题，顶格，占一行） </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 xml:space="preserve">1. △△△△（顶格，接正文） </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 xml:space="preserve">（1） △△△△（顶格，接正文） </w:t>
      </w:r>
      <w:r>
        <w:rPr>
          <w:rFonts w:hint="eastAsia" w:ascii="仿宋_GB2312" w:hAnsi="仿宋_GB2312" w:eastAsia="仿宋_GB2312" w:cs="仿宋_GB2312"/>
          <w:b/>
          <w:bCs/>
          <w:color w:val="auto"/>
          <w:sz w:val="32"/>
          <w:szCs w:val="32"/>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(2)英文格式</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sz w:val="32"/>
          <w:szCs w:val="32"/>
        </w:rPr>
        <w:t>英文字体均使用Times New Roman字体，数学公式均用公式编辑器。</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图表</w:t>
      </w:r>
      <w:r>
        <w:rPr>
          <w:rFonts w:hint="eastAsia" w:ascii="仿宋_GB2312" w:hAnsi="仿宋_GB2312" w:eastAsia="仿宋_GB2312" w:cs="仿宋_GB2312"/>
          <w:b/>
          <w:bCs/>
          <w:color w:val="auto"/>
          <w:sz w:val="32"/>
          <w:szCs w:val="32"/>
        </w:rPr>
        <w:t>格式</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sz w:val="32"/>
          <w:szCs w:val="32"/>
        </w:rPr>
        <w:t>文中图、表应有自明性，且随文出现。图(表)须有图(表)题，紧随文后，且在同一页面。图中文字、符号或坐标图中的标目、标值须写清。</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图</w:t>
      </w:r>
      <w:r>
        <w:rPr>
          <w:rFonts w:hint="eastAsia" w:ascii="仿宋_GB2312" w:hAnsi="仿宋_GB2312" w:eastAsia="仿宋_GB2312" w:cs="仿宋_GB2312"/>
          <w:sz w:val="32"/>
          <w:szCs w:val="32"/>
          <w:lang w:eastAsia="zh-CN"/>
        </w:rPr>
        <w:t>序</w:t>
      </w:r>
      <w:r>
        <w:rPr>
          <w:rFonts w:hint="eastAsia" w:ascii="仿宋_GB2312" w:hAnsi="仿宋_GB2312" w:eastAsia="仿宋_GB2312" w:cs="仿宋_GB2312"/>
          <w:sz w:val="32"/>
          <w:szCs w:val="32"/>
        </w:rPr>
        <w:t>号按流水排序，如“图1”“图2”图注小五号宋体排图题下，居中</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表序号按流水排序，如“表1”、“表2”表栏头小五号宋体各栏居中</w:t>
      </w:r>
      <w:r>
        <w:rPr>
          <w:rFonts w:hint="eastAsia" w:ascii="仿宋_GB2312" w:hAnsi="仿宋_GB2312" w:eastAsia="仿宋_GB2312" w:cs="仿宋_GB2312"/>
          <w:sz w:val="32"/>
          <w:szCs w:val="32"/>
          <w:lang w:eastAsia="zh-CN"/>
        </w:rPr>
        <w:t>。</w:t>
      </w:r>
    </w:p>
    <w:p>
      <w:pPr>
        <w:spacing w:line="540" w:lineRule="exact"/>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p>
    <w:p>
      <w:pPr>
        <w:widowControl/>
        <w:spacing w:line="26" w:lineRule="atLeast"/>
        <w:jc w:val="center"/>
        <w:rPr>
          <w:rFonts w:hint="eastAsia" w:cs="宋体"/>
          <w:color w:val="000000"/>
          <w:kern w:val="0"/>
          <w:sz w:val="24"/>
        </w:rPr>
      </w:pPr>
      <w:r>
        <w:rPr>
          <w:rFonts w:hint="eastAsia" w:ascii="黑体" w:hAnsi="黑体" w:eastAsia="黑体" w:cs="黑体"/>
          <w:b w:val="0"/>
          <w:bCs w:val="0"/>
          <w:sz w:val="36"/>
          <w:szCs w:val="36"/>
        </w:rPr>
        <w:t>2020年仙游县高</w:t>
      </w:r>
      <w:r>
        <w:rPr>
          <w:rFonts w:hint="eastAsia" w:ascii="黑体" w:hAnsi="黑体" w:eastAsia="黑体" w:cs="黑体"/>
          <w:b w:val="0"/>
          <w:bCs w:val="0"/>
          <w:sz w:val="36"/>
          <w:szCs w:val="36"/>
          <w:lang w:eastAsia="zh-CN"/>
        </w:rPr>
        <w:t>中</w:t>
      </w:r>
      <w:r>
        <w:rPr>
          <w:rFonts w:hint="eastAsia" w:ascii="黑体" w:hAnsi="黑体" w:eastAsia="黑体" w:cs="黑体"/>
          <w:b w:val="0"/>
          <w:bCs w:val="0"/>
          <w:sz w:val="36"/>
          <w:szCs w:val="36"/>
        </w:rPr>
        <w:t>学科原创命题比赛活动汇总表</w:t>
      </w:r>
      <w:r>
        <w:rPr>
          <w:rFonts w:hint="eastAsia" w:cs="宋体"/>
          <w:color w:val="000000"/>
          <w:kern w:val="0"/>
          <w:sz w:val="24"/>
        </w:rPr>
        <w:t xml:space="preserve">  </w:t>
      </w:r>
    </w:p>
    <w:tbl>
      <w:tblPr>
        <w:tblStyle w:val="4"/>
        <w:tblpPr w:leftFromText="180" w:rightFromText="180" w:vertAnchor="text" w:horzAnchor="page" w:tblpX="1785" w:tblpY="156"/>
        <w:tblOverlap w:val="never"/>
        <w:tblW w:w="48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1666"/>
        <w:gridCol w:w="2015"/>
        <w:gridCol w:w="4227"/>
        <w:gridCol w:w="1872"/>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noWrap w:val="0"/>
            <w:vAlign w:val="top"/>
          </w:tcPr>
          <w:p>
            <w:pPr>
              <w:spacing w:line="48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607" w:type="pct"/>
            <w:noWrap w:val="0"/>
            <w:vAlign w:val="top"/>
          </w:tcPr>
          <w:p>
            <w:pPr>
              <w:spacing w:line="480" w:lineRule="auto"/>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学科</w:t>
            </w:r>
          </w:p>
        </w:tc>
        <w:tc>
          <w:tcPr>
            <w:tcW w:w="734" w:type="pct"/>
            <w:noWrap w:val="0"/>
            <w:vAlign w:val="top"/>
          </w:tcPr>
          <w:p>
            <w:pPr>
              <w:spacing w:line="48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w:t>
            </w:r>
            <w:r>
              <w:rPr>
                <w:rFonts w:hint="eastAsia" w:ascii="仿宋_GB2312" w:hAnsi="仿宋_GB2312" w:eastAsia="仿宋_GB2312" w:cs="仿宋_GB2312"/>
                <w:sz w:val="32"/>
                <w:szCs w:val="32"/>
                <w:lang w:eastAsia="zh-CN"/>
              </w:rPr>
              <w:t>校</w:t>
            </w:r>
          </w:p>
        </w:tc>
        <w:tc>
          <w:tcPr>
            <w:tcW w:w="1540" w:type="pct"/>
            <w:noWrap w:val="0"/>
            <w:vAlign w:val="top"/>
          </w:tcPr>
          <w:p>
            <w:pPr>
              <w:spacing w:line="48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题目</w:t>
            </w:r>
          </w:p>
        </w:tc>
        <w:tc>
          <w:tcPr>
            <w:tcW w:w="682" w:type="pct"/>
            <w:noWrap w:val="0"/>
            <w:vAlign w:val="top"/>
          </w:tcPr>
          <w:p>
            <w:pPr>
              <w:spacing w:line="48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作者</w:t>
            </w:r>
          </w:p>
        </w:tc>
        <w:tc>
          <w:tcPr>
            <w:tcW w:w="905" w:type="pct"/>
            <w:noWrap w:val="0"/>
            <w:vAlign w:val="top"/>
          </w:tcPr>
          <w:p>
            <w:pPr>
              <w:spacing w:line="48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noWrap w:val="0"/>
            <w:vAlign w:val="top"/>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607" w:type="pct"/>
            <w:noWrap w:val="0"/>
            <w:vAlign w:val="top"/>
          </w:tcPr>
          <w:p>
            <w:pPr>
              <w:spacing w:line="480" w:lineRule="auto"/>
              <w:jc w:val="center"/>
              <w:rPr>
                <w:rFonts w:hint="eastAsia" w:asciiTheme="minorEastAsia" w:hAnsiTheme="minorEastAsia" w:eastAsiaTheme="minorEastAsia" w:cstheme="minorEastAsia"/>
                <w:sz w:val="24"/>
                <w:szCs w:val="24"/>
                <w:lang w:eastAsia="zh-CN"/>
              </w:rPr>
            </w:pPr>
          </w:p>
        </w:tc>
        <w:tc>
          <w:tcPr>
            <w:tcW w:w="734" w:type="pct"/>
            <w:noWrap w:val="0"/>
            <w:vAlign w:val="top"/>
          </w:tcPr>
          <w:p>
            <w:pPr>
              <w:spacing w:line="480" w:lineRule="auto"/>
              <w:jc w:val="center"/>
              <w:rPr>
                <w:rFonts w:hint="eastAsia" w:asciiTheme="minorEastAsia" w:hAnsiTheme="minorEastAsia" w:eastAsiaTheme="minorEastAsia" w:cstheme="minorEastAsia"/>
                <w:sz w:val="24"/>
                <w:szCs w:val="24"/>
                <w:lang w:eastAsia="zh-CN"/>
              </w:rPr>
            </w:pPr>
          </w:p>
        </w:tc>
        <w:tc>
          <w:tcPr>
            <w:tcW w:w="1540"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682" w:type="pct"/>
            <w:noWrap w:val="0"/>
            <w:vAlign w:val="top"/>
          </w:tcPr>
          <w:p>
            <w:pPr>
              <w:spacing w:line="480" w:lineRule="auto"/>
              <w:jc w:val="center"/>
              <w:rPr>
                <w:rFonts w:hint="eastAsia" w:asciiTheme="minorEastAsia" w:hAnsiTheme="minorEastAsia" w:eastAsiaTheme="minorEastAsia" w:cstheme="minorEastAsia"/>
                <w:sz w:val="24"/>
                <w:szCs w:val="24"/>
                <w:lang w:eastAsia="zh-CN"/>
              </w:rPr>
            </w:pPr>
          </w:p>
        </w:tc>
        <w:tc>
          <w:tcPr>
            <w:tcW w:w="905" w:type="pct"/>
            <w:noWrap w:val="0"/>
            <w:vAlign w:val="top"/>
          </w:tcPr>
          <w:p>
            <w:pPr>
              <w:spacing w:line="480" w:lineRule="auto"/>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noWrap w:val="0"/>
            <w:vAlign w:val="top"/>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607"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734"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1540"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682"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905" w:type="pct"/>
            <w:noWrap w:val="0"/>
            <w:vAlign w:val="top"/>
          </w:tcPr>
          <w:p>
            <w:pPr>
              <w:spacing w:line="48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noWrap w:val="0"/>
            <w:vAlign w:val="top"/>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607"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734"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1540"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682"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905" w:type="pct"/>
            <w:noWrap w:val="0"/>
            <w:vAlign w:val="top"/>
          </w:tcPr>
          <w:p>
            <w:pPr>
              <w:spacing w:line="48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noWrap w:val="0"/>
            <w:vAlign w:val="top"/>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607"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734"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1540"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682"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905" w:type="pct"/>
            <w:noWrap w:val="0"/>
            <w:vAlign w:val="top"/>
          </w:tcPr>
          <w:p>
            <w:pPr>
              <w:spacing w:line="48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noWrap w:val="0"/>
            <w:vAlign w:val="top"/>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607"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734"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1540"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682"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905" w:type="pct"/>
            <w:noWrap w:val="0"/>
            <w:vAlign w:val="top"/>
          </w:tcPr>
          <w:p>
            <w:pPr>
              <w:spacing w:line="48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noWrap w:val="0"/>
            <w:vAlign w:val="top"/>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607"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734"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1540"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682"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905" w:type="pct"/>
            <w:noWrap w:val="0"/>
            <w:vAlign w:val="top"/>
          </w:tcPr>
          <w:p>
            <w:pPr>
              <w:spacing w:line="48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noWrap w:val="0"/>
            <w:vAlign w:val="top"/>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607"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734"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1540"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682"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905" w:type="pct"/>
            <w:noWrap w:val="0"/>
            <w:vAlign w:val="top"/>
          </w:tcPr>
          <w:p>
            <w:pPr>
              <w:spacing w:line="48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noWrap w:val="0"/>
            <w:vAlign w:val="top"/>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607"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734"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1540"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682"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905" w:type="pct"/>
            <w:noWrap w:val="0"/>
            <w:vAlign w:val="top"/>
          </w:tcPr>
          <w:p>
            <w:pPr>
              <w:spacing w:line="48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noWrap w:val="0"/>
            <w:vAlign w:val="top"/>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607"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734"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1540"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682" w:type="pct"/>
            <w:noWrap w:val="0"/>
            <w:vAlign w:val="top"/>
          </w:tcPr>
          <w:p>
            <w:pPr>
              <w:spacing w:line="480" w:lineRule="auto"/>
              <w:jc w:val="center"/>
              <w:rPr>
                <w:rFonts w:hint="eastAsia" w:asciiTheme="minorEastAsia" w:hAnsiTheme="minorEastAsia" w:eastAsiaTheme="minorEastAsia" w:cstheme="minorEastAsia"/>
                <w:sz w:val="24"/>
                <w:szCs w:val="24"/>
              </w:rPr>
            </w:pPr>
          </w:p>
        </w:tc>
        <w:tc>
          <w:tcPr>
            <w:tcW w:w="905" w:type="pct"/>
            <w:noWrap w:val="0"/>
            <w:vAlign w:val="top"/>
          </w:tcPr>
          <w:p>
            <w:pPr>
              <w:spacing w:line="480" w:lineRule="auto"/>
              <w:jc w:val="center"/>
              <w:rPr>
                <w:rFonts w:hint="eastAsia" w:asciiTheme="minorEastAsia" w:hAnsiTheme="minorEastAsia" w:eastAsiaTheme="minorEastAsia" w:cstheme="minorEastAsia"/>
                <w:sz w:val="24"/>
                <w:szCs w:val="24"/>
              </w:rPr>
            </w:pP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D387"/>
    <w:multiLevelType w:val="singleLevel"/>
    <w:tmpl w:val="024AD387"/>
    <w:lvl w:ilvl="0" w:tentative="0">
      <w:start w:val="6"/>
      <w:numFmt w:val="chineseCounting"/>
      <w:suff w:val="nothing"/>
      <w:lvlText w:val="%1、"/>
      <w:lvlJc w:val="left"/>
      <w:rPr>
        <w:rFonts w:hint="eastAsia"/>
      </w:rPr>
    </w:lvl>
  </w:abstractNum>
  <w:abstractNum w:abstractNumId="1">
    <w:nsid w:val="65D8E362"/>
    <w:multiLevelType w:val="singleLevel"/>
    <w:tmpl w:val="65D8E362"/>
    <w:lvl w:ilvl="0" w:tentative="0">
      <w:start w:val="1"/>
      <w:numFmt w:val="chineseCounting"/>
      <w:suff w:val="nothing"/>
      <w:lvlText w:val="%1、"/>
      <w:lvlJc w:val="left"/>
      <w:rPr>
        <w:rFonts w:hint="eastAsia"/>
      </w:rPr>
    </w:lvl>
  </w:abstractNum>
  <w:abstractNum w:abstractNumId="2">
    <w:nsid w:val="7A295EC0"/>
    <w:multiLevelType w:val="singleLevel"/>
    <w:tmpl w:val="7A295EC0"/>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D063D6"/>
    <w:rsid w:val="08AE00B7"/>
    <w:rsid w:val="08D064FE"/>
    <w:rsid w:val="0A3D5D21"/>
    <w:rsid w:val="0DE072D9"/>
    <w:rsid w:val="10883D73"/>
    <w:rsid w:val="15AA5213"/>
    <w:rsid w:val="171E1513"/>
    <w:rsid w:val="180A6D1D"/>
    <w:rsid w:val="197D20BB"/>
    <w:rsid w:val="1D1A3E5B"/>
    <w:rsid w:val="1DE93CF5"/>
    <w:rsid w:val="1E9E5385"/>
    <w:rsid w:val="20902388"/>
    <w:rsid w:val="209475BD"/>
    <w:rsid w:val="220F7C5F"/>
    <w:rsid w:val="259A4C27"/>
    <w:rsid w:val="2660585D"/>
    <w:rsid w:val="28BA6268"/>
    <w:rsid w:val="2B6C5532"/>
    <w:rsid w:val="2C623F84"/>
    <w:rsid w:val="2D7208AF"/>
    <w:rsid w:val="2DC141A0"/>
    <w:rsid w:val="2FE772D3"/>
    <w:rsid w:val="3227553A"/>
    <w:rsid w:val="324C5B40"/>
    <w:rsid w:val="32851777"/>
    <w:rsid w:val="39A93D6E"/>
    <w:rsid w:val="3AA04ECA"/>
    <w:rsid w:val="3D907891"/>
    <w:rsid w:val="3DD51558"/>
    <w:rsid w:val="414D3278"/>
    <w:rsid w:val="442E3602"/>
    <w:rsid w:val="4CFA7662"/>
    <w:rsid w:val="4DB265E2"/>
    <w:rsid w:val="56074F12"/>
    <w:rsid w:val="57D0674D"/>
    <w:rsid w:val="5A213FF4"/>
    <w:rsid w:val="5BAE4B2E"/>
    <w:rsid w:val="5BE964D5"/>
    <w:rsid w:val="60362DE5"/>
    <w:rsid w:val="65671CC1"/>
    <w:rsid w:val="673A0979"/>
    <w:rsid w:val="698239C4"/>
    <w:rsid w:val="6B832D1C"/>
    <w:rsid w:val="6F13354A"/>
    <w:rsid w:val="72E46CB1"/>
    <w:rsid w:val="73E46953"/>
    <w:rsid w:val="76E367A7"/>
    <w:rsid w:val="774C53EB"/>
    <w:rsid w:val="79D96E02"/>
    <w:rsid w:val="7AE43FD0"/>
    <w:rsid w:val="7B6D1C4B"/>
    <w:rsid w:val="7BB67228"/>
    <w:rsid w:val="7C3C553C"/>
    <w:rsid w:val="7DD063D6"/>
    <w:rsid w:val="7E9B4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DefaultParagraph"/>
    <w:qFormat/>
    <w:uiPriority w:val="0"/>
    <w:rPr>
      <w:rFonts w:ascii="Times New Roman" w:hAnsi="Calibri" w:eastAsia="宋体" w:cs="Times New Roman"/>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2020-03-03T02:06:00Z</dcterms:created>
  <dc:creator>晓风柳岸</dc:creator>
  <cp:lastModifiedBy>晓风柳岸</cp:lastModifiedBy>
  <cp:lastPrinted>2020-03-04T01:54:00Z</cp:lastPrinted>
  <dcterms:modified xsi:type="dcterms:W3CDTF">2021-03-09T00:25:12Z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