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学习资源平台建设服务项目</w:t>
      </w:r>
    </w:p>
    <w:p>
      <w:pPr>
        <w:pStyle w:val="null3"/>
        <w:jc w:val="center"/>
        <w:outlineLvl w:val="2"/>
      </w:pPr>
      <w:r>
        <w:rPr>
          <w:b/>
          <w:sz w:val="28"/>
        </w:rPr>
        <w:t>备案编号：</w:t>
      </w:r>
      <w:r>
        <w:rPr>
          <w:b/>
          <w:sz w:val="28"/>
        </w:rPr>
        <w:t>CGXM-2023-350322-01028[2023]00811</w:t>
      </w:r>
    </w:p>
    <w:p>
      <w:pPr>
        <w:pStyle w:val="null3"/>
        <w:jc w:val="center"/>
        <w:outlineLvl w:val="2"/>
      </w:pPr>
      <w:r>
        <w:rPr>
          <w:b/>
          <w:sz w:val="28"/>
        </w:rPr>
        <w:t>项目编号：</w:t>
      </w:r>
      <w:r>
        <w:rPr>
          <w:b/>
          <w:sz w:val="28"/>
        </w:rPr>
        <w:t>[350322]PTYJ[CS]2023001</w:t>
      </w:r>
    </w:p>
    <w:p>
      <w:pPr>
        <w:pStyle w:val="null3"/>
        <w:jc w:val="center"/>
        <w:outlineLvl w:val="2"/>
      </w:pPr>
      <w:r>
        <w:rPr>
          <w:b/>
          <w:sz w:val="28"/>
        </w:rPr>
        <w:t>采购人：</w:t>
      </w:r>
      <w:r>
        <w:rPr>
          <w:b/>
          <w:sz w:val="28"/>
        </w:rPr>
        <w:t>仙游县教师进修学校</w:t>
      </w:r>
    </w:p>
    <w:p>
      <w:pPr>
        <w:pStyle w:val="null3"/>
        <w:jc w:val="center"/>
        <w:outlineLvl w:val="2"/>
      </w:pPr>
      <w:r>
        <w:rPr>
          <w:b/>
          <w:sz w:val="28"/>
        </w:rPr>
        <w:t>代理机构：</w:t>
      </w:r>
      <w:r>
        <w:rPr>
          <w:b/>
          <w:sz w:val="28"/>
        </w:rPr>
        <w:t>莆田市易佳招标代理有限公司</w:t>
      </w:r>
    </w:p>
    <w:p>
      <w:pPr>
        <w:pStyle w:val="null3"/>
        <w:jc w:val="center"/>
        <w:outlineLvl w:val="2"/>
      </w:pPr>
      <w:r>
        <w:rPr>
          <w:b/>
          <w:sz w:val="28"/>
        </w:rPr>
        <w:t>编制时间</w:t>
      </w:r>
      <w:r>
        <w:rPr>
          <w:b/>
          <w:sz w:val="28"/>
        </w:rPr>
        <w:t>：</w:t>
      </w:r>
      <w:r>
        <w:rPr>
          <w:b/>
          <w:sz w:val="28"/>
        </w:rPr>
        <w:t>2023年11月</w:t>
      </w:r>
    </w:p>
    <w:p>
      <w:pPr>
        <w:pStyle w:val="null3"/>
      </w:pPr>
      <w:r>
        <w:rPr/>
        <w:t xml:space="preserve"> </w:t>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仙游县教师进修学校</w:t>
      </w:r>
      <w:r>
        <w:rPr/>
        <w:t xml:space="preserve"> 已根据政府采购相关法律法规，经相应程序确定采用 竞争性磋商 方式组织 </w:t>
      </w:r>
      <w:r>
        <w:rPr/>
        <w:t>学习资源平台建设服务项目</w:t>
      </w:r>
      <w:r>
        <w:rPr/>
        <w:t xml:space="preserve"> 项目（以下简称：“本项目”）的政府采购活动， </w:t>
      </w:r>
      <w:r>
        <w:rPr/>
        <w:t>现欢迎国内合格的供应商前来参加。</w:t>
      </w:r>
      <w:r>
        <w:rPr/>
        <w:t xml:space="preserve"> 本项目由采购人委托 </w:t>
      </w:r>
      <w:r>
        <w:rPr/>
        <w:t>莆田市易佳招标代理有限公司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学习资源平台建设服务项目</w:t>
      </w:r>
    </w:p>
    <w:p>
      <w:pPr>
        <w:pStyle w:val="null3"/>
        <w:ind w:firstLine="480"/>
        <w:jc w:val="left"/>
        <w:outlineLvl w:val="2"/>
      </w:pPr>
      <w:r>
        <w:rPr>
          <w:b/>
          <w:sz w:val="28"/>
        </w:rPr>
        <w:t>2.备案编号</w:t>
      </w:r>
      <w:r>
        <w:rPr>
          <w:b/>
          <w:sz w:val="28"/>
        </w:rPr>
        <w:t xml:space="preserve">： </w:t>
      </w:r>
      <w:r>
        <w:rPr>
          <w:b/>
          <w:sz w:val="28"/>
        </w:rPr>
        <w:t>CGXM-2023-350322-01028[2023]00811</w:t>
      </w:r>
    </w:p>
    <w:p>
      <w:pPr>
        <w:pStyle w:val="null3"/>
        <w:ind w:firstLine="480"/>
        <w:jc w:val="left"/>
        <w:outlineLvl w:val="2"/>
      </w:pPr>
      <w:r>
        <w:rPr>
          <w:b/>
          <w:sz w:val="28"/>
        </w:rPr>
        <w:t>3.项目编号</w:t>
      </w:r>
      <w:r>
        <w:rPr>
          <w:b/>
          <w:sz w:val="28"/>
        </w:rPr>
        <w:t xml:space="preserve">： </w:t>
      </w:r>
      <w:r>
        <w:rPr>
          <w:b/>
          <w:sz w:val="28"/>
        </w:rPr>
        <w:t>[350322]PTYJ[CS]2023001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580,000.00</w:t>
      </w:r>
    </w:p>
    <w:p>
      <w:pPr>
        <w:pStyle w:val="null3"/>
        <w:jc w:val="left"/>
      </w:pPr>
      <w:r>
        <w:rPr/>
        <w:t>采购包最高限价（元）: 580,000.00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学习资源平台建设服务项目</w:t>
            </w:r>
          </w:p>
        </w:tc>
        <w:tc>
          <w:tcPr>
            <w:tcW w:type="dxa" w:w="1187"/>
          </w:tcPr>
          <w:p>
            <w:pPr>
              <w:pStyle w:val="null3"/>
              <w:jc w:val="right"/>
            </w:pPr>
            <w:r>
              <w:rPr/>
              <w:t>1.00</w:t>
            </w:r>
          </w:p>
        </w:tc>
        <w:tc>
          <w:tcPr>
            <w:tcW w:type="dxa" w:w="1187"/>
          </w:tcPr>
          <w:p>
            <w:pPr>
              <w:pStyle w:val="null3"/>
              <w:jc w:val="right"/>
            </w:pPr>
            <w:r>
              <w:rPr/>
              <w:t>580,000.00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仙游县教师进修学校</w:t>
      </w:r>
    </w:p>
    <w:p>
      <w:pPr>
        <w:pStyle w:val="null3"/>
        <w:ind w:firstLine="960"/>
        <w:jc w:val="left"/>
      </w:pPr>
      <w:r>
        <w:rPr/>
        <w:t xml:space="preserve"> 地址： </w:t>
      </w:r>
      <w:r>
        <w:rPr/>
        <w:t>仙游县鲤城八二五北街557号（仙游县教师进修学校）</w:t>
      </w:r>
    </w:p>
    <w:p>
      <w:pPr>
        <w:pStyle w:val="null3"/>
        <w:jc w:val="left"/>
      </w:pPr>
      <w:r>
        <w:rPr/>
        <w:t xml:space="preserve"> 邮编： </w:t>
      </w:r>
      <w:r>
        <w:rPr/>
        <w:t>351200</w:t>
      </w:r>
    </w:p>
    <w:p>
      <w:pPr>
        <w:pStyle w:val="null3"/>
        <w:jc w:val="left"/>
      </w:pPr>
      <w:r>
        <w:rPr/>
        <w:t xml:space="preserve"> 联系人： </w:t>
      </w:r>
      <w:r>
        <w:rPr/>
        <w:t>林春节</w:t>
      </w:r>
    </w:p>
    <w:p>
      <w:pPr>
        <w:pStyle w:val="null3"/>
        <w:jc w:val="left"/>
      </w:pPr>
      <w:r>
        <w:rPr/>
        <w:t xml:space="preserve"> 联系电话： </w:t>
      </w:r>
      <w:r>
        <w:rPr/>
        <w:t>138750265533</w:t>
      </w:r>
    </w:p>
    <w:p>
      <w:pPr>
        <w:pStyle w:val="null3"/>
        <w:ind w:firstLine="480"/>
        <w:jc w:val="left"/>
        <w:outlineLvl w:val="2"/>
      </w:pPr>
      <w:r>
        <w:rPr>
          <w:b/>
          <w:sz w:val="28"/>
        </w:rPr>
        <w:t>14、代理机构</w:t>
      </w:r>
      <w:r>
        <w:rPr>
          <w:b/>
          <w:sz w:val="28"/>
        </w:rPr>
        <w:t>：</w:t>
      </w:r>
      <w:r>
        <w:rPr>
          <w:b/>
          <w:sz w:val="28"/>
        </w:rPr>
        <w:t>莆田市易佳招标代理有限公司</w:t>
      </w:r>
    </w:p>
    <w:p>
      <w:pPr>
        <w:pStyle w:val="null3"/>
        <w:ind w:firstLine="960"/>
        <w:jc w:val="left"/>
      </w:pPr>
      <w:r>
        <w:rPr/>
        <w:t xml:space="preserve"> 地址： </w:t>
      </w:r>
      <w:r>
        <w:rPr/>
        <w:t>福建省莆田市城厢区龙桥街道民心街249号2704室</w:t>
      </w:r>
    </w:p>
    <w:p>
      <w:pPr>
        <w:pStyle w:val="null3"/>
        <w:jc w:val="left"/>
      </w:pPr>
      <w:r>
        <w:rPr/>
        <w:t xml:space="preserve"> 邮编： </w:t>
      </w:r>
      <w:r>
        <w:rPr/>
        <w:t>351100</w:t>
      </w:r>
    </w:p>
    <w:p>
      <w:pPr>
        <w:pStyle w:val="null3"/>
        <w:jc w:val="left"/>
      </w:pPr>
      <w:r>
        <w:rPr/>
        <w:t xml:space="preserve"> 联系人： </w:t>
      </w:r>
      <w:r>
        <w:rPr/>
        <w:t>郑铭楷</w:t>
      </w:r>
    </w:p>
    <w:p>
      <w:pPr>
        <w:pStyle w:val="null3"/>
        <w:jc w:val="left"/>
      </w:pPr>
      <w:r>
        <w:rPr/>
        <w:t xml:space="preserve"> 联系电话： </w:t>
      </w:r>
      <w:r>
        <w:rPr/>
        <w:t>18650206128</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莆田市易佳招标代理有限公司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1</w:t>
            </w:r>
            <w:r>
              <w:rPr/>
              <w:t xml:space="preserve"> 份、副本 </w:t>
            </w:r>
            <w:r>
              <w:rPr/>
              <w:t>1</w:t>
            </w:r>
            <w:r>
              <w:rPr/>
              <w:t xml:space="preserve"> 份。</w:t>
            </w:r>
          </w:p>
          <w:p>
            <w:pPr>
              <w:pStyle w:val="null3"/>
              <w:jc w:val="left"/>
            </w:pPr>
            <w:r>
              <w:rPr/>
              <w:t xml:space="preserve"> ②可读介质（光盘或U盘） </w:t>
            </w:r>
            <w:r>
              <w:rPr/>
              <w:t>1</w:t>
            </w:r>
            <w:r>
              <w:rPr/>
              <w:t xml:space="preserve"> 份：将上传至福建省政府采购网上公开信息系统的电子响应文件在可读介质中另存 </w:t>
            </w:r>
            <w:r>
              <w:rPr/>
              <w:t>1</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详见竞争性磋商须知前附表专项附件“评审的标准和方法”。</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仙游县财政局政府采购监督管理办公室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代理服务费收费标准：中标金额 100万元以下，收费费率1 .5%；服务 费缴纳账户：开户名--福建省海博招标有 限公司，开户行—福建莆田农村商业 银行股份有限公司城厢支行，账号 —9040210010010000205485 。 专 家评审费用由采购人支付，费用参照(莆财 购[2017]20号)执行。 (2)其他 ：(2)- 1质疑受理的其它要求： ① 、质 疑人现场方式提交书面质疑的，质疑书还应包括 ：a、质疑人已在福建省 政府采购网上公开信息系统上已对本项 目进行报名的证明文件（体现报名时间），否则将不 被认定为潜在投标人 【招标文件首次下载之日为质疑人在福 建省政府采购网上公开信息系统成功报名之日】；b 、质 疑人为法人或其 他组织的，质疑函需逐页加盖质疑人单 位公章；若本项目接受自然人投标且质疑人为自然人的，质疑 函需质疑人 本人逐页签名。② 、在法定质疑期内 供应商须一次性提出针对同一采购程序环节的质疑，二（多）次质疑 不予受 理，采购代理机构或采购人只针对第 一次有效质疑进行答复。③ 、投标人对本项目招标文件有任何疑议或不认 同 之处，需在法定时间内按规定以书 面方式送到代理机构提出质疑，否则视为投标人接受招标文件的规定。 ④ 、财 政 部出台的政府采购供应商质疑 函范本下载网址为：http://gks .mof.gov.cn/ztztz/zhengfucaigouguanli/201 802/t2 0180201_2804589.ht m 。 (2)-2 、开标后，如个别供应商开标报价明显低于其它供应商报价的，根据 系统自动预警 提示，评标时， 评委会将会对价格合理性进行评估，根据《政府采购货物和服务招标投标管理办法 》87号令第六十条 的规定要 求投标人在评标现场合理的时间内（ 一般在接到通知的半小时内）提供书面说明， 必要时还应要求其一并提 交 有关证明材料；投标人不能证明其报价合理性的，评标委员会应将其作为投标无效处 理。建议投标人提前评估其 报 价的合理性，提早准备相应材料，以便出现上述情形时能在规定时间内提供。 (2) 其他： 【 a.本项目支持“远 程开标”, 供应商可到开标现场，也可不到开标现场，由供应商自行决定。供应商选择 到开标现场开标的，请在投 标截止时间 前将CA证书送达指定开标地点（具体开标地点详见信息屏显示）。】 【b .供应商不到开标现场的， 请在福建省政府 采购网莆田分网“服务专区/下载专区/资料下载”中，下载《远程开标操 作手册》，在开标时自行 登录采购系统，线上 观看开标过程，并按要求在开标时段对响应文件进行远程解密、远 程签章。】 【 c .供应商 应确保自身设施、设备、网 络状况良好，提前了解熟悉远程开标流程，因供应商自身原 因造成无法正常观看开标 过程、远程解密或签章的，后果 由供应商自行承担。】 【d.在规定的时间内正确提交电 子响应文件的供应商在 开标时将由系统判断签到情况，具体信 息以福建省政府采购网上公开信息系统所示为准。 】 【 e.供应商应在远 程解密开启后在规定时间（30分钟） 内使用C A数字证书（应与响应文件加密时所用CA证 书一致）进行响应文 件的解密操作，逾期未解密的视为放弃投标。】 【f. 唱标结束后，供应商可对开标结果进行 签章，并在远程签章 开放后5分钟内完成，逾期未签章的视同认可开标结果。 】 【g.开、评标期间，供应商代表 应保证采购系统中预 留的联系方式畅通，以便随时接收并答复评标委员会发起的澄 清等事项。】 【h.在操作过程 中如有疑问请咨询 技术人员（400- 1612-666）或采购代理机构工作人员。】 【i.本项 目远程开标过程中如出现 不可抗力或在3个 小时内未能解决的系统及网络故障，导致远程开标无法进行的，采购人或 采购代理机构根据现 场情况中止开标活 动，封存所有开标资料，择期重新开标，并将相关情况报同级财政部门备案。</w:t>
            </w:r>
          </w:p>
          <w:p>
            <w:pPr>
              <w:pStyle w:val="null3"/>
              <w:jc w:val="left"/>
            </w:pPr>
            <w:r>
              <w:rPr/>
              <w:t xml:space="preserve"> (2)其他：</w:t>
            </w:r>
          </w:p>
          <w:p>
            <w:pPr>
              <w:pStyle w:val="null3"/>
              <w:jc w:val="left"/>
            </w:pPr>
            <w:r>
              <w:rPr/>
              <w:t>无</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满分为25.00分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供应商或者联合体均为小型、微型企业</w:t>
            </w:r>
          </w:p>
        </w:tc>
        <w:tc>
          <w:tcPr>
            <w:tcW w:type="dxa" w:w="831"/>
          </w:tcPr>
          <w:p>
            <w:pPr>
              <w:pStyle w:val="null3"/>
              <w:jc w:val="right"/>
            </w:pPr>
            <w:r>
              <w:rPr/>
              <w:t>15.00%</w:t>
            </w:r>
          </w:p>
        </w:tc>
        <w:tc>
          <w:tcPr>
            <w:tcW w:type="dxa" w:w="4153"/>
          </w:tcPr>
          <w:p>
            <w:pPr>
              <w:pStyle w:val="null3"/>
              <w:jc w:val="left"/>
            </w:pPr>
            <w:r>
              <w:rPr/>
              <w:t>（1）小型、微型企业：根据《政府采购促进中小企业发展 管 理办法》（财 库〔2020〕46号）的规定，对符合本条件 的小 微企业所提供的货物、工程或者服务给予其报价15% 的扣除， 用扣除后的价格参加评审（在货物采购项目中，供 应商提供的 货物既有中小企业制造货物，也有大型企业制造 货物的，不享 受扣除）。符合条件的小型、微型企业参加采 购活动时，应提 供《中小企业声明函》，并对声明的真实性 负责。 （2）监狱 企业：根据《关于政府采购支持监狱企业 发展有关问题的通知 》（财库〔2014〕68号）的规定，在 政府采购活动中，监狱 企业视同小型、微型企业，其报价享 受15%的评审价格扣除优 惠；符合条件的监狱企业参加采 购活动时，应提供由省级以上 监狱管理局、戒毒管理局（含 新疆生产建设兵团）出具的属于 监狱企业的证明文件进行认 定。监狱企业属于小型、微型企业 的，不重复享受政策。 （3）残疾人福利性单位：根据《关于 促进残疾人就业政府 采购政策的通知》(财库〔2017〕141号 ) 的规定，在政府 采购活动中，残疾人福利性单位视同小型、 微型企业；根据 福建省财政厅、福建省民政厅、福建省残疾人 联合会《关于 进一步落实政府采购支持残疾人就业政策的通知 》规定，其 报价享受15%的评审价格扣除优惠(残疾人福利性 单位在投 货物标时，须对本单位制造的货物，或者是由其他残 疾人福 利性单位制造的货物进行标明（不包括使用非残疾人福 利性 单位注册商标的货物）。符合条件的残疾人福利性单位参 加 采购活动时，应提供《残疾人福利性单位声明函》，并对声 明的真实性负责。残疾人福利性单位视同小型、微型企业。 残 疾人福利性单位属于小型、微型企业的，不重复享受政策 。 （4）联合体： ①联合体各方均为小型、微型企业的，联 合体 视同为小型、微型企业。②大中型企业和其他自然人、 法人或 者其他组织与小型、微型企业组成联合体共同参加非 专门面向 中小企业的政府采购活动。联合协议中约定，小型 、微型企业 的协议合同金额占到联合体协议合同总金额30 %以上的，可给 予联合体2%的价格扣除。但组成联合体或 者接受分包的小微 企业与联合体内其他企业、分包企业之间 存在直接控股、管理 关系的，不享受价格扣除。 注：招标 文件中若有与本项规定 不一致的以本项规定为准。 本项目 合同包1采购标的对应的中 小企业划分标准所属行业为“其 他未列明行业 ”。</w:t>
            </w:r>
          </w:p>
        </w:tc>
      </w:tr>
    </w:tbl>
    <w:p>
      <w:pPr>
        <w:pStyle w:val="null3"/>
        <w:jc w:val="left"/>
      </w:pPr>
      <w:r>
        <w:rPr/>
        <w:t>其他：无</w:t>
      </w:r>
    </w:p>
    <w:p>
      <w:pPr>
        <w:pStyle w:val="null3"/>
        <w:jc w:val="left"/>
      </w:pPr>
      <w:r>
        <w:rPr/>
        <w:t>技术部分评分PT 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响应情况</w:t>
            </w:r>
          </w:p>
        </w:tc>
        <w:tc>
          <w:tcPr>
            <w:tcW w:type="dxa" w:w="831"/>
          </w:tcPr>
          <w:p>
            <w:pPr>
              <w:pStyle w:val="null3"/>
              <w:jc w:val="right"/>
            </w:pPr>
            <w:r>
              <w:rPr/>
              <w:t>65.00</w:t>
            </w:r>
          </w:p>
        </w:tc>
        <w:tc>
          <w:tcPr>
            <w:tcW w:type="dxa" w:w="4153"/>
          </w:tcPr>
          <w:p>
            <w:pPr>
              <w:pStyle w:val="null3"/>
              <w:jc w:val="left"/>
            </w:pPr>
            <w:r>
              <w:rPr/>
              <w:t>根据各投标人对招标文件各项技术要求的逐项响应承诺等方面情况由评委进行评分，完全满足招标文件要求的得65分；带“▲”号技术参数为核心技术指标，每负偏离一条扣3分，扣完为止；其余技术指标，每负偏离一条扣1分，扣完为止，满分65分。[备注：投标人对有要求提供证明材料进行佐证的招标要求，投标人应在投标文件中提供佐证材料（在对应处作好标记）予以证明，并在《技术规格和商务偏离表》中备注佐证材料所在页码。投标文件中《技术规格和商务偏离表》应答内容与投标人提供的佐证材料【如国家行政部门颁发的证书、检测报告、样品（样机，如有）、演示结果、产品彩页或Datasheet（技术白皮书）等（佐证材料相互不一致的，以此先后顺序判定，排序在前的优先认定）】不一致时，以投标人提供的佐证材料为判定依据。</w:t>
            </w:r>
          </w:p>
        </w:tc>
      </w:tr>
    </w:tbl>
    <w:p>
      <w:pPr>
        <w:pStyle w:val="null3"/>
        <w:jc w:val="left"/>
      </w:pPr>
      <w:r>
        <w:rPr/>
        <w:t>商务部分评分PB 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证书1</w:t>
            </w:r>
          </w:p>
        </w:tc>
        <w:tc>
          <w:tcPr>
            <w:tcW w:type="dxa" w:w="831"/>
          </w:tcPr>
          <w:p>
            <w:pPr>
              <w:pStyle w:val="null3"/>
              <w:jc w:val="right"/>
            </w:pPr>
            <w:r>
              <w:rPr/>
              <w:t>2.00</w:t>
            </w:r>
          </w:p>
        </w:tc>
        <w:tc>
          <w:tcPr>
            <w:tcW w:type="dxa" w:w="4153"/>
          </w:tcPr>
          <w:p>
            <w:pPr>
              <w:pStyle w:val="null3"/>
              <w:jc w:val="left"/>
            </w:pPr>
            <w:r>
              <w:rPr/>
              <w:t>投标人具备信息安全管理体系认证证书（27001）、信息系统建设和服务能力等级证书（CS3）、知识产权管理体系认证证书，全部提供得2分，提供其中两个证书得1分，否则不得分。</w:t>
            </w:r>
          </w:p>
        </w:tc>
      </w:tr>
      <w:tr>
        <w:tc>
          <w:tcPr>
            <w:tcW w:type="dxa" w:w="3322"/>
          </w:tcPr>
          <w:p>
            <w:pPr>
              <w:pStyle w:val="null3"/>
              <w:jc w:val="left"/>
            </w:pPr>
            <w:r>
              <w:rPr/>
              <w:t>证书2</w:t>
            </w:r>
          </w:p>
        </w:tc>
        <w:tc>
          <w:tcPr>
            <w:tcW w:type="dxa" w:w="831"/>
          </w:tcPr>
          <w:p>
            <w:pPr>
              <w:pStyle w:val="null3"/>
              <w:jc w:val="right"/>
            </w:pPr>
            <w:r>
              <w:rPr/>
              <w:t>3.00</w:t>
            </w:r>
          </w:p>
        </w:tc>
        <w:tc>
          <w:tcPr>
            <w:tcW w:type="dxa" w:w="4153"/>
          </w:tcPr>
          <w:p>
            <w:pPr>
              <w:pStyle w:val="null3"/>
              <w:jc w:val="left"/>
            </w:pPr>
            <w:r>
              <w:rPr/>
              <w:t>投标人开发团队人员提供软件设计师证书，得1分，提供系统分析师证书，得1分，提供信息系统项目管理师证书，得1分。须提供相关人员资质证书复印件和在投标截止时间前由投标人为其缴纳6个月内任意一个月（不含投标截止时间当月）的社保证明材料复印件，并加盖投标人公章，否则不得分。</w:t>
            </w:r>
          </w:p>
        </w:tc>
      </w:tr>
      <w:tr>
        <w:tc>
          <w:tcPr>
            <w:tcW w:type="dxa" w:w="3322"/>
          </w:tcPr>
          <w:p>
            <w:pPr>
              <w:pStyle w:val="null3"/>
              <w:jc w:val="left"/>
            </w:pPr>
            <w:r>
              <w:rPr/>
              <w:t>承诺1</w:t>
            </w:r>
          </w:p>
        </w:tc>
        <w:tc>
          <w:tcPr>
            <w:tcW w:type="dxa" w:w="831"/>
          </w:tcPr>
          <w:p>
            <w:pPr>
              <w:pStyle w:val="null3"/>
              <w:jc w:val="right"/>
            </w:pPr>
            <w:r>
              <w:rPr/>
              <w:t>1.00</w:t>
            </w:r>
          </w:p>
        </w:tc>
        <w:tc>
          <w:tcPr>
            <w:tcW w:type="dxa" w:w="4153"/>
          </w:tcPr>
          <w:p>
            <w:pPr>
              <w:pStyle w:val="null3"/>
              <w:jc w:val="left"/>
            </w:pPr>
            <w:r>
              <w:rPr/>
              <w:t>投标人承诺提供不少于3场的面向全县教师的教科研资源利用的线下培训、提供不少于5场的线上面向全县师生的研究性学习直播培训的得1分。</w:t>
            </w:r>
          </w:p>
        </w:tc>
      </w:tr>
      <w:tr>
        <w:tc>
          <w:tcPr>
            <w:tcW w:type="dxa" w:w="3322"/>
          </w:tcPr>
          <w:p>
            <w:pPr>
              <w:pStyle w:val="null3"/>
              <w:jc w:val="left"/>
            </w:pPr>
            <w:r>
              <w:rPr/>
              <w:t>承诺2</w:t>
            </w:r>
          </w:p>
        </w:tc>
        <w:tc>
          <w:tcPr>
            <w:tcW w:type="dxa" w:w="831"/>
          </w:tcPr>
          <w:p>
            <w:pPr>
              <w:pStyle w:val="null3"/>
              <w:jc w:val="right"/>
            </w:pPr>
            <w:r>
              <w:rPr/>
              <w:t>2.00</w:t>
            </w:r>
          </w:p>
        </w:tc>
        <w:tc>
          <w:tcPr>
            <w:tcW w:type="dxa" w:w="4153"/>
          </w:tcPr>
          <w:p>
            <w:pPr>
              <w:pStyle w:val="null3"/>
              <w:jc w:val="left"/>
            </w:pPr>
            <w:r>
              <w:rPr/>
              <w:t>投标人需承诺提供安全的网络服务，提供的“研学平台”服务系统需通过网络安全等级测评(第三级)并提供相关证明材料复印件的得2分，否则不得分。</w:t>
            </w:r>
          </w:p>
        </w:tc>
      </w:tr>
      <w:tr>
        <w:tc>
          <w:tcPr>
            <w:tcW w:type="dxa" w:w="3322"/>
          </w:tcPr>
          <w:p>
            <w:pPr>
              <w:pStyle w:val="null3"/>
              <w:jc w:val="left"/>
            </w:pPr>
            <w:r>
              <w:rPr/>
              <w:t>承诺2</w:t>
            </w:r>
          </w:p>
        </w:tc>
        <w:tc>
          <w:tcPr>
            <w:tcW w:type="dxa" w:w="831"/>
          </w:tcPr>
          <w:p>
            <w:pPr>
              <w:pStyle w:val="null3"/>
              <w:jc w:val="right"/>
            </w:pPr>
            <w:r>
              <w:rPr/>
              <w:t>2.00</w:t>
            </w:r>
          </w:p>
        </w:tc>
        <w:tc>
          <w:tcPr>
            <w:tcW w:type="dxa" w:w="4153"/>
          </w:tcPr>
          <w:p>
            <w:pPr>
              <w:pStyle w:val="null3"/>
              <w:jc w:val="left"/>
            </w:pPr>
            <w:r>
              <w:rPr/>
              <w:t>投标人需承诺提供安全的网络服务，提供的“课题研究与管理平台”服务系统需通过网络安全等级测评（第三级）并提供相关证明材料复印件的得2分，否则不得分。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价格分采用低价优先法计算，即满足磋商文件要求且最后报价最低的供应商的价格为磋商基准价，其价格分为满分。其他 供应商的价格分统一按照下列公式计算：磋商报价得分=（磋商基准价／最后磋商报价） ×价格权值×100 。因落实政府采购 优惠政策需进行价格扣除的，以扣除后的价格计算磋商基准价和最后磋商报价。</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供应商响应文件技术部分的实际得分少于磋商文件设定的技术部分总分的50%的，视为无效响应 。</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供应商响应文件的商务条件响应出现负偏离的，视为无效响应。</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tbl>
      <w:tblPr>
        <w:tblW w:w="0" w:type="auto"/>
        <w:tblBorders>
          <w:top w:val="none" w:color="000000" w:sz="4"/>
          <w:left w:val="none" w:color="000000" w:sz="4"/>
          <w:bottom w:val="none" w:color="000000" w:sz="4"/>
          <w:right w:val="none" w:color="000000" w:sz="4"/>
          <w:insideH w:val="none"/>
          <w:insideV w:val="none"/>
        </w:tblBorders>
      </w:tblPr>
      <w:tblGrid>
        <w:gridCol w:w="1067"/>
        <w:gridCol w:w="3598"/>
        <w:gridCol w:w="1655"/>
        <w:gridCol w:w="1956"/>
      </w:tblGrid>
      <w:tr>
        <w:tc>
          <w:tcPr>
            <w:tcW w:type="dxa" w:w="1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3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项目内容</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c>
          <w:tcPr>
            <w:tcW w:type="dxa" w:w="1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服务时间</w:t>
            </w:r>
          </w:p>
        </w:tc>
      </w:tr>
      <w:tr>
        <w:tc>
          <w:tcPr>
            <w:tcW w:type="dxa" w:w="1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学习资源平台建设服务项目</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1项</w:t>
            </w:r>
          </w:p>
        </w:tc>
        <w:tc>
          <w:tcPr>
            <w:tcW w:type="dxa" w:w="1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3年</w:t>
            </w:r>
          </w:p>
        </w:tc>
      </w:tr>
    </w:tbl>
    <w:p>
      <w:pPr>
        <w:pStyle w:val="null3"/>
        <w:jc w:val="left"/>
        <w:outlineLvl w:val="2"/>
      </w:pPr>
      <w:r>
        <w:rPr>
          <w:b/>
          <w:sz w:val="28"/>
        </w:rPr>
        <w:t>二、技术要求</w:t>
      </w:r>
    </w:p>
    <w:p>
      <w:pPr>
        <w:pStyle w:val="null3"/>
        <w:numPr>
          <w:ilvl w:val="0"/>
          <w:numId w:val="1"/>
        </w:numPr>
        <w:jc w:val="left"/>
      </w:pPr>
      <w:r>
        <w:rPr>
          <w:rFonts w:ascii="黑体" w:hAnsi="黑体" w:cs="黑体" w:eastAsia="黑体"/>
          <w:sz w:val="21"/>
        </w:rPr>
        <w:t>（以</w:t>
      </w:r>
      <w:r>
        <w:rPr>
          <w:rFonts w:ascii="黑体" w:hAnsi="黑体" w:cs="黑体" w:eastAsia="黑体"/>
          <w:sz w:val="21"/>
        </w:rPr>
        <w:t>“★”标示的内容为不允许负偏离的实质性要求）</w:t>
      </w:r>
    </w:p>
    <w:p>
      <w:pPr>
        <w:pStyle w:val="null3"/>
        <w:spacing w:before="105" w:after="105"/>
        <w:jc w:val="left"/>
      </w:pPr>
      <w:r>
        <w:rPr>
          <w:rFonts w:ascii="宋体" w:hAnsi="宋体" w:cs="宋体" w:eastAsia="宋体"/>
          <w:b/>
          <w:sz w:val="18"/>
        </w:rPr>
        <w:t>★供应商须书面承诺：</w:t>
      </w:r>
    </w:p>
    <w:p>
      <w:pPr>
        <w:pStyle w:val="null3"/>
        <w:numPr>
          <w:ilvl w:val="0"/>
          <w:numId w:val="2"/>
        </w:numPr>
        <w:spacing w:before="105" w:after="105"/>
        <w:jc w:val="left"/>
      </w:pPr>
      <w:r>
        <w:rPr>
          <w:rFonts w:ascii="宋体" w:hAnsi="宋体" w:cs="宋体" w:eastAsia="宋体"/>
          <w:sz w:val="18"/>
        </w:rPr>
        <w:t>该平台无版权问题，平台及相关数据均无版权纠纷。平台</w:t>
      </w:r>
      <w:r>
        <w:rPr>
          <w:rFonts w:ascii="宋体" w:hAnsi="宋体" w:cs="宋体" w:eastAsia="宋体"/>
          <w:sz w:val="18"/>
        </w:rPr>
        <w:t>提供</w:t>
      </w:r>
      <w:r>
        <w:rPr>
          <w:rFonts w:ascii="宋体" w:hAnsi="宋体" w:cs="宋体" w:eastAsia="宋体"/>
          <w:sz w:val="18"/>
        </w:rPr>
        <w:t>的期刊、博硕论文、会议论文等数据均需取得版权合作协议，并承诺成交结果公告发布之日起七天内（不含公告发布当日）</w:t>
      </w:r>
      <w:r>
        <w:rPr>
          <w:rFonts w:ascii="宋体" w:hAnsi="宋体" w:cs="宋体" w:eastAsia="宋体"/>
          <w:sz w:val="18"/>
        </w:rPr>
        <w:t>可</w:t>
      </w:r>
      <w:r>
        <w:rPr>
          <w:rFonts w:ascii="宋体" w:hAnsi="宋体" w:cs="宋体" w:eastAsia="宋体"/>
          <w:sz w:val="18"/>
        </w:rPr>
        <w:t>提供以上数据的版权合作协议供采购人备查。无法提供者视同无效投标。</w:t>
      </w:r>
    </w:p>
    <w:p>
      <w:pPr>
        <w:pStyle w:val="null3"/>
        <w:numPr>
          <w:ilvl w:val="0"/>
          <w:numId w:val="2"/>
        </w:numPr>
        <w:spacing w:before="105" w:after="105"/>
        <w:jc w:val="left"/>
      </w:pPr>
      <w:r>
        <w:rPr>
          <w:rFonts w:ascii="宋体" w:hAnsi="宋体" w:cs="宋体" w:eastAsia="宋体"/>
          <w:sz w:val="18"/>
        </w:rPr>
        <w:t>投标人所投产品</w:t>
      </w:r>
      <w:r>
        <w:rPr>
          <w:rFonts w:ascii="宋体" w:hAnsi="宋体" w:cs="宋体" w:eastAsia="宋体"/>
          <w:sz w:val="18"/>
        </w:rPr>
        <w:t>研学平台、</w:t>
      </w:r>
      <w:r>
        <w:rPr>
          <w:rFonts w:ascii="宋体" w:hAnsi="宋体" w:cs="宋体" w:eastAsia="宋体"/>
          <w:sz w:val="18"/>
        </w:rPr>
        <w:t>CNKI学术不端文献检测系统、名师工作室、课题研究与管理平台均取得</w:t>
      </w:r>
      <w:r>
        <w:rPr>
          <w:rFonts w:ascii="宋体" w:hAnsi="宋体" w:cs="宋体" w:eastAsia="宋体"/>
          <w:sz w:val="18"/>
        </w:rPr>
        <w:t>软件著作权登记证书</w:t>
      </w:r>
      <w:r>
        <w:rPr>
          <w:rFonts w:ascii="宋体" w:hAnsi="宋体" w:cs="宋体" w:eastAsia="宋体"/>
          <w:sz w:val="18"/>
        </w:rPr>
        <w:t>，</w:t>
      </w:r>
      <w:r>
        <w:rPr>
          <w:rFonts w:ascii="宋体" w:hAnsi="宋体" w:cs="宋体" w:eastAsia="宋体"/>
          <w:sz w:val="18"/>
        </w:rPr>
        <w:t>并承诺成交结果公告发布之日起七天内（不含公告发布当日）</w:t>
      </w:r>
      <w:r>
        <w:rPr>
          <w:rFonts w:ascii="宋体" w:hAnsi="宋体" w:cs="宋体" w:eastAsia="宋体"/>
          <w:sz w:val="18"/>
        </w:rPr>
        <w:t>可</w:t>
      </w:r>
      <w:r>
        <w:rPr>
          <w:rFonts w:ascii="宋体" w:hAnsi="宋体" w:cs="宋体" w:eastAsia="宋体"/>
          <w:sz w:val="18"/>
        </w:rPr>
        <w:t>提供以上软件著作权登记证书供采购人备查。无法提供者视同无效投标。</w:t>
      </w:r>
    </w:p>
    <w:tbl>
      <w:tblPr>
        <w:tblW w:w="0" w:type="auto"/>
        <w:tblBorders>
          <w:top w:val="none" w:color="000000" w:sz="4"/>
          <w:left w:val="none" w:color="000000" w:sz="4"/>
          <w:bottom w:val="none" w:color="000000" w:sz="4"/>
          <w:right w:val="none" w:color="000000" w:sz="4"/>
          <w:insideH w:val="none"/>
          <w:insideV w:val="none"/>
        </w:tblBorders>
      </w:tblPr>
      <w:tblGrid>
        <w:gridCol w:w="587"/>
        <w:gridCol w:w="7705"/>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7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技术参数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（一）</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研学平台</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资源数据</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包含期刊、博硕论文、国内外学术会议论文、报纸、年鉴五大文献资源。其中收录期刊文献总量不少于</w:t>
            </w:r>
            <w:r>
              <w:rPr>
                <w:rFonts w:ascii="宋体" w:hAnsi="宋体" w:cs="宋体" w:eastAsia="宋体"/>
                <w:sz w:val="15"/>
              </w:rPr>
              <w:t>5000万篇，博硕士论文不少于420万篇，国内外学术会议论文不少于300万篇，各级党报及特色行业报等重要报纸文献不少于200万篇条数据，各类年鉴数据不少于3000万条；其中各库累计XML格式化数据总数不低于3000万篇，并保证XML资源实时更新。</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w:t>
            </w:r>
            <w:r>
              <w:rPr>
                <w:rFonts w:ascii="宋体" w:hAnsi="宋体" w:cs="宋体" w:eastAsia="宋体"/>
                <w:sz w:val="15"/>
              </w:rPr>
              <w:t>需提供各类型资源</w:t>
            </w:r>
            <w:r>
              <w:rPr>
                <w:rFonts w:ascii="宋体" w:hAnsi="宋体" w:cs="宋体" w:eastAsia="宋体"/>
                <w:sz w:val="15"/>
              </w:rPr>
              <w:t>(</w:t>
            </w:r>
            <w:r>
              <w:rPr>
                <w:rFonts w:ascii="宋体" w:hAnsi="宋体" w:cs="宋体" w:eastAsia="宋体"/>
                <w:sz w:val="15"/>
              </w:rPr>
              <w:t>含期刊、博硕论文、国内外会议论文、报纸、年鉴</w:t>
            </w:r>
            <w:r>
              <w:rPr>
                <w:rFonts w:ascii="宋体" w:hAnsi="宋体" w:cs="宋体" w:eastAsia="宋体"/>
                <w:sz w:val="15"/>
              </w:rPr>
              <w:t>)</w:t>
            </w:r>
            <w:r>
              <w:rPr>
                <w:rFonts w:ascii="宋体" w:hAnsi="宋体" w:cs="宋体" w:eastAsia="宋体"/>
                <w:sz w:val="15"/>
              </w:rPr>
              <w:t>的网站检索截图，</w:t>
            </w:r>
            <w:r>
              <w:rPr>
                <w:rFonts w:ascii="宋体" w:hAnsi="宋体" w:cs="宋体" w:eastAsia="宋体"/>
                <w:sz w:val="15"/>
              </w:rPr>
              <w:t>各类文献量必须达到相应数据量要求。</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2</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期刊资源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收录范围：我国公开出版发行的学术期刊（含英文版）全文文献，包括基础与应用基础研究、工程技术、高级科普、政策指导、行业指导、实用技术、职业指导类期刊</w:t>
            </w:r>
            <w:r>
              <w:rPr>
                <w:rFonts w:ascii="宋体" w:hAnsi="宋体" w:cs="宋体" w:eastAsia="宋体"/>
                <w:sz w:val="15"/>
              </w:rPr>
              <w:t>。累计收录期刊不少于</w:t>
            </w:r>
            <w:r>
              <w:rPr>
                <w:rFonts w:ascii="calibri" w:hAnsi="calibri" w:cs="calibri" w:eastAsia="calibri"/>
                <w:sz w:val="15"/>
              </w:rPr>
              <w:t>6</w:t>
            </w:r>
            <w:r>
              <w:rPr>
                <w:rFonts w:ascii="宋体" w:hAnsi="宋体" w:cs="宋体" w:eastAsia="宋体"/>
                <w:sz w:val="15"/>
              </w:rPr>
              <w:t>000</w:t>
            </w:r>
            <w:r>
              <w:rPr>
                <w:rFonts w:ascii="宋体" w:hAnsi="宋体" w:cs="宋体" w:eastAsia="宋体"/>
                <w:sz w:val="15"/>
              </w:rPr>
              <w:t>种，文献总量不少于</w:t>
            </w:r>
            <w:r>
              <w:rPr>
                <w:rFonts w:ascii="宋体" w:hAnsi="宋体" w:cs="宋体" w:eastAsia="宋体"/>
                <w:sz w:val="15"/>
              </w:rPr>
              <w:t>5</w:t>
            </w:r>
            <w:r>
              <w:rPr>
                <w:rFonts w:ascii="宋体" w:hAnsi="宋体" w:cs="宋体" w:eastAsia="宋体"/>
                <w:sz w:val="15"/>
              </w:rPr>
              <w:t>0</w:t>
            </w:r>
            <w:r>
              <w:rPr>
                <w:rFonts w:ascii="宋体" w:hAnsi="宋体" w:cs="宋体" w:eastAsia="宋体"/>
                <w:sz w:val="15"/>
              </w:rPr>
              <w:t>00</w:t>
            </w:r>
            <w:r>
              <w:rPr>
                <w:rFonts w:ascii="宋体" w:hAnsi="宋体" w:cs="宋体" w:eastAsia="宋体"/>
                <w:sz w:val="15"/>
              </w:rPr>
              <w:t>万篇。其中，核心期刊不少于</w:t>
            </w:r>
            <w:r>
              <w:rPr>
                <w:rFonts w:ascii="宋体" w:hAnsi="宋体" w:cs="宋体" w:eastAsia="宋体"/>
                <w:sz w:val="15"/>
              </w:rPr>
              <w:t>1</w:t>
            </w:r>
            <w:r>
              <w:rPr>
                <w:rFonts w:ascii="宋体" w:hAnsi="宋体" w:cs="宋体" w:eastAsia="宋体"/>
                <w:sz w:val="15"/>
              </w:rPr>
              <w:t>5</w:t>
            </w:r>
            <w:r>
              <w:rPr>
                <w:rFonts w:ascii="宋体" w:hAnsi="宋体" w:cs="宋体" w:eastAsia="宋体"/>
                <w:sz w:val="15"/>
              </w:rPr>
              <w:t>00</w:t>
            </w:r>
            <w:r>
              <w:rPr>
                <w:rFonts w:ascii="宋体" w:hAnsi="宋体" w:cs="宋体" w:eastAsia="宋体"/>
                <w:sz w:val="15"/>
              </w:rPr>
              <w:t>种。</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w:t>
            </w:r>
            <w:r>
              <w:rPr>
                <w:rFonts w:ascii="宋体" w:hAnsi="宋体" w:cs="宋体" w:eastAsia="宋体"/>
                <w:sz w:val="15"/>
              </w:rPr>
              <w:t>收录内容必须包含但不限于中国教育装备行业协会学校图书馆装备分会推荐《中小学图书馆馆配期刊》：中小学管理、课程教材教法、教育研究、中国教育学刊、全球教育展望、教育研究与实验、上海教育科研、教师教育研究、电化教育研究等期刊，需提供以上期刊在产品网站上的收录截图，以上重要期刊文献完整率需达到</w:t>
            </w:r>
            <w:r>
              <w:rPr>
                <w:rFonts w:ascii="宋体" w:hAnsi="宋体" w:cs="宋体" w:eastAsia="宋体"/>
                <w:sz w:val="15"/>
              </w:rPr>
              <w:t>100%</w:t>
            </w:r>
            <w:r>
              <w:rPr>
                <w:rFonts w:ascii="宋体" w:hAnsi="宋体" w:cs="宋体" w:eastAsia="宋体"/>
                <w:sz w:val="15"/>
              </w:rPr>
              <w:t>，需所有文献均可全文阅读。</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w:t>
            </w:r>
            <w:r>
              <w:rPr>
                <w:rFonts w:ascii="宋体" w:hAnsi="宋体" w:cs="宋体" w:eastAsia="宋体"/>
                <w:sz w:val="15"/>
              </w:rPr>
              <w:t>年限</w:t>
            </w:r>
            <w:r>
              <w:rPr>
                <w:rFonts w:ascii="宋体" w:hAnsi="宋体" w:cs="宋体" w:eastAsia="宋体"/>
                <w:sz w:val="15"/>
              </w:rPr>
              <w:t>：</w:t>
            </w:r>
            <w:r>
              <w:rPr>
                <w:rFonts w:ascii="宋体" w:hAnsi="宋体" w:cs="宋体" w:eastAsia="宋体"/>
                <w:sz w:val="15"/>
              </w:rPr>
              <w:t>1994</w:t>
            </w:r>
            <w:r>
              <w:rPr>
                <w:rFonts w:ascii="宋体" w:hAnsi="宋体" w:cs="宋体" w:eastAsia="宋体"/>
                <w:sz w:val="15"/>
              </w:rPr>
              <w:t>年至今。</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期刊文献收录完整率：核心期刊、重要评价性数据库来源期刊完整率不低于</w:t>
            </w:r>
            <w:r>
              <w:rPr>
                <w:rFonts w:ascii="宋体" w:hAnsi="宋体" w:cs="宋体" w:eastAsia="宋体"/>
                <w:sz w:val="15"/>
              </w:rPr>
              <w:t>95%</w:t>
            </w:r>
            <w:r>
              <w:rPr>
                <w:rFonts w:ascii="宋体" w:hAnsi="宋体" w:cs="宋体" w:eastAsia="宋体"/>
                <w:sz w:val="15"/>
              </w:rPr>
              <w:t>；其它学术期刊完整率不低于</w:t>
            </w:r>
            <w:r>
              <w:rPr>
                <w:rFonts w:ascii="宋体" w:hAnsi="宋体" w:cs="宋体" w:eastAsia="宋体"/>
                <w:sz w:val="15"/>
              </w:rPr>
              <w:t>90%</w:t>
            </w:r>
            <w:r>
              <w:rPr>
                <w:rFonts w:ascii="宋体" w:hAnsi="宋体" w:cs="宋体" w:eastAsia="宋体"/>
                <w:sz w:val="15"/>
              </w:rPr>
              <w:t>。</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电子出版时效不得低于纸刊出版后的</w:t>
            </w:r>
            <w:r>
              <w:rPr>
                <w:rFonts w:ascii="宋体" w:hAnsi="宋体" w:cs="宋体" w:eastAsia="宋体"/>
                <w:sz w:val="15"/>
              </w:rPr>
              <w:t>2个月。</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所有收录资源都拥有合法版权。</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3</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博</w:t>
            </w:r>
            <w:r>
              <w:rPr>
                <w:rFonts w:ascii="宋体" w:hAnsi="宋体" w:cs="宋体" w:eastAsia="宋体"/>
                <w:b/>
                <w:sz w:val="15"/>
              </w:rPr>
              <w:t>硕士学位论文资源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范围：具有博士学位授予权的博士培养单位的已通过论文答辩的博士学位论文（涉及国家保密的论文除外）；具有博士学位授予权单位的优秀硕士学位论文以及全国无博士学位授予权单位的优秀硕士学位论文。</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w:t>
            </w:r>
            <w:r>
              <w:rPr>
                <w:rFonts w:ascii="宋体" w:hAnsi="宋体" w:cs="宋体" w:eastAsia="宋体"/>
                <w:sz w:val="15"/>
              </w:rPr>
              <w:t>博硕论文需收录我国重点师范类高校论文，至少包含北京师范大学、华东师范大学、东北师范大学、华中师范大学、南京师范大学、陕西师范大学、湖南师范大学、华南师范大学、浙江大学、上海交通大学等院校，需提供以上单位在产品网站上收录截图。</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收录年限：</w:t>
            </w:r>
            <w:r>
              <w:rPr>
                <w:rFonts w:ascii="宋体" w:hAnsi="宋体" w:cs="宋体" w:eastAsia="宋体"/>
                <w:sz w:val="15"/>
              </w:rPr>
              <w:t>2000</w:t>
            </w:r>
            <w:r>
              <w:rPr>
                <w:rFonts w:ascii="宋体" w:hAnsi="宋体" w:cs="宋体" w:eastAsia="宋体"/>
                <w:sz w:val="15"/>
              </w:rPr>
              <w:t>年至今。</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文献来源完整率：收录不少于</w:t>
            </w:r>
            <w:r>
              <w:rPr>
                <w:rFonts w:ascii="宋体" w:hAnsi="宋体" w:cs="宋体" w:eastAsia="宋体"/>
                <w:sz w:val="15"/>
              </w:rPr>
              <w:t>450</w:t>
            </w:r>
            <w:r>
              <w:rPr>
                <w:rFonts w:ascii="宋体" w:hAnsi="宋体" w:cs="宋体" w:eastAsia="宋体"/>
                <w:sz w:val="15"/>
              </w:rPr>
              <w:t>家博士培养单位（涉及国家保密的单位除外）的博士学位论文；收录不少于</w:t>
            </w:r>
            <w:r>
              <w:rPr>
                <w:rFonts w:ascii="宋体" w:hAnsi="宋体" w:cs="宋体" w:eastAsia="宋体"/>
                <w:sz w:val="15"/>
              </w:rPr>
              <w:t>700</w:t>
            </w:r>
            <w:r>
              <w:rPr>
                <w:rFonts w:ascii="宋体" w:hAnsi="宋体" w:cs="宋体" w:eastAsia="宋体"/>
                <w:sz w:val="15"/>
              </w:rPr>
              <w:t>家以上硕士培养单位（涉及国家保密的单位除外）的硕士学位论文。</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所有收录资源都拥有合法版权</w:t>
            </w:r>
            <w:r>
              <w:rPr>
                <w:rFonts w:ascii="宋体" w:hAnsi="宋体" w:cs="宋体" w:eastAsia="宋体"/>
                <w:sz w:val="15"/>
              </w:rPr>
              <w:t>。</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4</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会议论文资源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收录范围</w:t>
            </w:r>
            <w:r>
              <w:rPr>
                <w:rFonts w:ascii="宋体" w:hAnsi="宋体" w:cs="宋体" w:eastAsia="宋体"/>
                <w:sz w:val="15"/>
              </w:rPr>
              <w:t>:</w:t>
            </w:r>
            <w:r>
              <w:rPr>
                <w:rFonts w:ascii="宋体" w:hAnsi="宋体" w:cs="宋体" w:eastAsia="宋体"/>
                <w:sz w:val="15"/>
              </w:rPr>
              <w:t>国家二级以上学会、协会举办的重要学术会议、高校重要学术会议、在国内召开的国际会议上发表的论文，国内外学术会议论文不少于</w:t>
            </w:r>
            <w:r>
              <w:rPr>
                <w:rFonts w:ascii="宋体" w:hAnsi="宋体" w:cs="宋体" w:eastAsia="宋体"/>
                <w:sz w:val="15"/>
              </w:rPr>
              <w:t>300</w:t>
            </w:r>
            <w:r>
              <w:rPr>
                <w:rFonts w:ascii="宋体" w:hAnsi="宋体" w:cs="宋体" w:eastAsia="宋体"/>
                <w:sz w:val="15"/>
              </w:rPr>
              <w:t>万篇。</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w:t>
            </w:r>
            <w:r>
              <w:rPr>
                <w:rFonts w:ascii="宋体" w:hAnsi="宋体" w:cs="宋体" w:eastAsia="宋体"/>
                <w:sz w:val="15"/>
              </w:rPr>
              <w:t>会议论文需收录我国基础教育相关重要学会，至少包含北京师范大学基础教育课程研究中心、华东师范大学基础教育改革与发展研究所、中国青少年研究会、福建省陶行知研究会、中国地方教育史志研究会、中国教育学会教育经济学分会、中国教育学会教育统计与测量分会、中国心理学会、中国教育技术协会等学会、协会，需提供以上单位在产品网站上收录截图。</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收录年限：</w:t>
            </w:r>
            <w:r>
              <w:rPr>
                <w:rFonts w:ascii="calibri" w:hAnsi="calibri" w:cs="calibri" w:eastAsia="calibri"/>
                <w:sz w:val="15"/>
              </w:rPr>
              <w:t>2000</w:t>
            </w:r>
            <w:r>
              <w:rPr>
                <w:rFonts w:ascii="宋体" w:hAnsi="宋体" w:cs="宋体" w:eastAsia="宋体"/>
                <w:sz w:val="15"/>
              </w:rPr>
              <w:t>年至今。</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所有收录资源都拥有合法版权</w:t>
            </w:r>
            <w:r>
              <w:rPr>
                <w:rFonts w:ascii="宋体" w:hAnsi="宋体" w:cs="宋体" w:eastAsia="宋体"/>
                <w:sz w:val="15"/>
              </w:rPr>
              <w:t>。</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5</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报纸资源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收录范围：中央级各类报纸，各省、自治区、直辖市及其他地市</w:t>
            </w:r>
            <w:r>
              <w:rPr>
                <w:rFonts w:ascii="calibri" w:hAnsi="calibri" w:cs="calibri" w:eastAsia="calibri"/>
                <w:sz w:val="24"/>
              </w:rPr>
              <w:t xml:space="preserve"> </w:t>
            </w:r>
            <w:r>
              <w:rPr>
                <w:rFonts w:ascii="宋体" w:hAnsi="宋体" w:cs="宋体" w:eastAsia="宋体"/>
                <w:sz w:val="15"/>
              </w:rPr>
              <w:t>级城市党报，以及面向全国公开发行的具有一定影响力的特色重要行业性报纸。</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报纸需收录中小学常用馆藏报纸中国教育报、中国教师报、人民日报等，需提供以上报纸在产品网站上的收录截图。</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收录年限：</w:t>
            </w:r>
            <w:r>
              <w:rPr>
                <w:rFonts w:ascii="宋体" w:hAnsi="宋体" w:cs="宋体" w:eastAsia="宋体"/>
                <w:sz w:val="15"/>
              </w:rPr>
              <w:t>2000</w:t>
            </w:r>
            <w:r>
              <w:rPr>
                <w:rFonts w:ascii="宋体" w:hAnsi="宋体" w:cs="宋体" w:eastAsia="宋体"/>
                <w:sz w:val="15"/>
              </w:rPr>
              <w:t>年至今。</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所有收录资源都拥有合法版权</w:t>
            </w:r>
            <w:r>
              <w:rPr>
                <w:rFonts w:ascii="宋体" w:hAnsi="宋体" w:cs="宋体" w:eastAsia="宋体"/>
                <w:sz w:val="15"/>
              </w:rPr>
              <w:t>。</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6</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年鉴数据资源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收录范围：收录各类年鉴</w:t>
            </w:r>
            <w:r>
              <w:rPr>
                <w:rFonts w:ascii="宋体" w:hAnsi="宋体" w:cs="宋体" w:eastAsia="宋体"/>
                <w:sz w:val="15"/>
              </w:rPr>
              <w:t>4</w:t>
            </w:r>
            <w:r>
              <w:rPr>
                <w:rFonts w:ascii="宋体" w:hAnsi="宋体" w:cs="宋体" w:eastAsia="宋体"/>
                <w:sz w:val="15"/>
              </w:rPr>
              <w:t>5</w:t>
            </w:r>
            <w:r>
              <w:rPr>
                <w:rFonts w:ascii="宋体" w:hAnsi="宋体" w:cs="宋体" w:eastAsia="宋体"/>
                <w:sz w:val="15"/>
              </w:rPr>
              <w:t>00</w:t>
            </w:r>
            <w:r>
              <w:rPr>
                <w:rFonts w:ascii="宋体" w:hAnsi="宋体" w:cs="宋体" w:eastAsia="宋体"/>
                <w:sz w:val="15"/>
              </w:rPr>
              <w:t>种以上，各类年鉴数据不少于</w:t>
            </w:r>
            <w:r>
              <w:rPr>
                <w:rFonts w:ascii="宋体" w:hAnsi="宋体" w:cs="宋体" w:eastAsia="宋体"/>
                <w:sz w:val="15"/>
              </w:rPr>
              <w:t>3</w:t>
            </w:r>
            <w:r>
              <w:rPr>
                <w:rFonts w:ascii="宋体" w:hAnsi="宋体" w:cs="宋体" w:eastAsia="宋体"/>
                <w:sz w:val="15"/>
              </w:rPr>
              <w:t>0</w:t>
            </w:r>
            <w:r>
              <w:rPr>
                <w:rFonts w:ascii="宋体" w:hAnsi="宋体" w:cs="宋体" w:eastAsia="宋体"/>
                <w:sz w:val="15"/>
              </w:rPr>
              <w:t>00</w:t>
            </w:r>
            <w:r>
              <w:rPr>
                <w:rFonts w:ascii="宋体" w:hAnsi="宋体" w:cs="宋体" w:eastAsia="宋体"/>
                <w:sz w:val="15"/>
              </w:rPr>
              <w:t>万条。</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w:t>
            </w:r>
            <w:r>
              <w:rPr>
                <w:rFonts w:ascii="宋体" w:hAnsi="宋体" w:cs="宋体" w:eastAsia="宋体"/>
                <w:sz w:val="15"/>
              </w:rPr>
              <w:t>年鉴需收录我国基础教育相关重要统计年鉴，至少包含《中国教育年鉴》、《中国教育考试年鉴》、《中国基础教育年鉴》、《中国教育统计年鉴》、《中国校外教育工作年鉴》、《北京教育年鉴》、《江苏教育年鉴》、《上海教育年鉴》、《福建教育年鉴》等，需提供网站收录截图。</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收录年限：</w:t>
            </w:r>
            <w:r>
              <w:rPr>
                <w:rFonts w:ascii="宋体" w:hAnsi="宋体" w:cs="宋体" w:eastAsia="宋体"/>
                <w:sz w:val="15"/>
              </w:rPr>
              <w:t>1949</w:t>
            </w:r>
            <w:r>
              <w:rPr>
                <w:rFonts w:ascii="宋体" w:hAnsi="宋体" w:cs="宋体" w:eastAsia="宋体"/>
                <w:sz w:val="15"/>
              </w:rPr>
              <w:t>年至今。</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所有收录资源都拥有合法版权。</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7</w:t>
            </w:r>
            <w:r>
              <w:rPr>
                <w:rFonts w:ascii="宋体" w:hAnsi="宋体" w:cs="宋体" w:eastAsia="宋体"/>
                <w:b/>
                <w:sz w:val="15"/>
              </w:rPr>
              <w:t>▲</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学术规范知识库</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学术规范知识库应包含法律道德准则、格式规范指导、高校学术规范、期刊论文规范、视频课程学习等内容。</w:t>
            </w:r>
          </w:p>
          <w:p>
            <w:pPr>
              <w:pStyle w:val="null3"/>
              <w:spacing w:after="120"/>
              <w:jc w:val="left"/>
            </w:pPr>
            <w:r>
              <w:rPr>
                <w:rFonts w:ascii="宋体" w:hAnsi="宋体" w:cs="宋体" w:eastAsia="宋体"/>
                <w:sz w:val="15"/>
              </w:rPr>
              <w:t>法律道德准则：需收录国家相关部门出台的有关学术规范的管理办法和相关文件，划定学术研究的基本红线；</w:t>
            </w:r>
          </w:p>
          <w:p>
            <w:pPr>
              <w:pStyle w:val="null3"/>
              <w:spacing w:after="120"/>
              <w:jc w:val="left"/>
            </w:pPr>
            <w:r>
              <w:rPr>
                <w:rFonts w:ascii="宋体" w:hAnsi="宋体" w:cs="宋体" w:eastAsia="宋体"/>
                <w:sz w:val="15"/>
              </w:rPr>
              <w:t>格式规范指导：需涵盖社会科学、自然科学、医学等学科，从论文题目、摘要、关键词、前言、正文到参考引证、署名致谢各结构，对学位论文、期刊论文、英文论文进行多类型全方位的格式规范指导，提高论文写作的规范性和专业性；</w:t>
            </w:r>
          </w:p>
          <w:p>
            <w:pPr>
              <w:pStyle w:val="null3"/>
              <w:spacing w:after="120"/>
              <w:jc w:val="left"/>
            </w:pPr>
            <w:r>
              <w:rPr>
                <w:rFonts w:ascii="宋体" w:hAnsi="宋体" w:cs="宋体" w:eastAsia="宋体"/>
                <w:sz w:val="15"/>
              </w:rPr>
              <w:t>高校学术规范：以清华大学、北京大学为代表，收录全国数十所顶尖高校的学术规范实行条例，内容涉及科研行为约束、论文撰写守则、基础学风建设等多个方面，强化师生规范意识，规范学术环境，保证研究成果质量；</w:t>
            </w:r>
          </w:p>
          <w:p>
            <w:pPr>
              <w:pStyle w:val="null3"/>
              <w:spacing w:after="120"/>
              <w:jc w:val="left"/>
            </w:pPr>
            <w:r>
              <w:rPr>
                <w:rFonts w:ascii="宋体" w:hAnsi="宋体" w:cs="宋体" w:eastAsia="宋体"/>
                <w:sz w:val="15"/>
              </w:rPr>
              <w:t>期刊论文规范：汇总各大期刊、学报编辑部的投稿指南与论文写作要求，提高论文发表的命中率，节约发表时间；</w:t>
            </w:r>
          </w:p>
          <w:p>
            <w:pPr>
              <w:pStyle w:val="null3"/>
              <w:spacing w:after="120"/>
              <w:jc w:val="left"/>
            </w:pPr>
            <w:r>
              <w:rPr>
                <w:rFonts w:ascii="宋体" w:hAnsi="宋体" w:cs="宋体" w:eastAsia="宋体"/>
                <w:sz w:val="15"/>
              </w:rPr>
              <w:t>视频课程学习：汇集名师实战经验，提供高效写作指导，实现个人写作进阶式成长。</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8</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服务</w:t>
            </w:r>
            <w:r>
              <w:rPr>
                <w:rFonts w:ascii="宋体" w:hAnsi="宋体" w:cs="宋体" w:eastAsia="宋体"/>
                <w:b/>
                <w:sz w:val="15"/>
              </w:rPr>
              <w:t>形式</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提供不少于</w:t>
            </w:r>
            <w:r>
              <w:rPr>
                <w:rFonts w:ascii="宋体" w:hAnsi="宋体" w:cs="宋体" w:eastAsia="宋体"/>
                <w:sz w:val="15"/>
              </w:rPr>
              <w:t>3000个个人账号供学校分配使用</w:t>
            </w:r>
            <w:r>
              <w:rPr>
                <w:rFonts w:ascii="宋体" w:hAnsi="宋体" w:cs="宋体" w:eastAsia="宋体"/>
                <w:sz w:val="15"/>
              </w:rPr>
              <w:t>。</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w:t>
            </w:r>
            <w:r>
              <w:rPr>
                <w:rFonts w:ascii="宋体" w:hAnsi="宋体" w:cs="宋体" w:eastAsia="宋体"/>
                <w:sz w:val="15"/>
              </w:rPr>
              <w:t>Web</w:t>
            </w:r>
            <w:r>
              <w:rPr>
                <w:rFonts w:ascii="宋体" w:hAnsi="宋体" w:cs="宋体" w:eastAsia="宋体"/>
                <w:sz w:val="15"/>
              </w:rPr>
              <w:t>端、</w:t>
            </w:r>
            <w:r>
              <w:rPr>
                <w:rFonts w:ascii="宋体" w:hAnsi="宋体" w:cs="宋体" w:eastAsia="宋体"/>
                <w:sz w:val="15"/>
              </w:rPr>
              <w:t>PC</w:t>
            </w:r>
            <w:r>
              <w:rPr>
                <w:rFonts w:ascii="宋体" w:hAnsi="宋体" w:cs="宋体" w:eastAsia="宋体"/>
                <w:sz w:val="15"/>
              </w:rPr>
              <w:t>客户端（可兼容</w:t>
            </w:r>
            <w:r>
              <w:rPr>
                <w:rFonts w:ascii="宋体" w:hAnsi="宋体" w:cs="宋体" w:eastAsia="宋体"/>
                <w:sz w:val="15"/>
              </w:rPr>
              <w:t>Windows/Mac</w:t>
            </w:r>
            <w:r>
              <w:rPr>
                <w:rFonts w:ascii="宋体" w:hAnsi="宋体" w:cs="宋体" w:eastAsia="宋体"/>
                <w:sz w:val="15"/>
              </w:rPr>
              <w:t>系统）、移动端（可兼容</w:t>
            </w:r>
            <w:r>
              <w:rPr>
                <w:rFonts w:ascii="宋体" w:hAnsi="宋体" w:cs="宋体" w:eastAsia="宋体"/>
                <w:sz w:val="15"/>
              </w:rPr>
              <w:t>Android/iOS</w:t>
            </w:r>
            <w:r>
              <w:rPr>
                <w:rFonts w:ascii="宋体" w:hAnsi="宋体" w:cs="宋体" w:eastAsia="宋体"/>
                <w:sz w:val="15"/>
              </w:rPr>
              <w:t>系统</w:t>
            </w:r>
            <w:r>
              <w:rPr>
                <w:rFonts w:ascii="宋体" w:hAnsi="宋体" w:cs="宋体" w:eastAsia="宋体"/>
                <w:sz w:val="15"/>
              </w:rPr>
              <w:t>APP</w:t>
            </w:r>
            <w:r>
              <w:rPr>
                <w:rFonts w:ascii="宋体" w:hAnsi="宋体" w:cs="宋体" w:eastAsia="宋体"/>
                <w:sz w:val="15"/>
              </w:rPr>
              <w:t>和</w:t>
            </w:r>
            <w:r>
              <w:rPr>
                <w:rFonts w:ascii="宋体" w:hAnsi="宋体" w:cs="宋体" w:eastAsia="宋体"/>
                <w:sz w:val="15"/>
              </w:rPr>
              <w:t>PAD</w:t>
            </w:r>
            <w:r>
              <w:rPr>
                <w:rFonts w:ascii="宋体" w:hAnsi="宋体" w:cs="宋体" w:eastAsia="宋体"/>
                <w:sz w:val="15"/>
              </w:rPr>
              <w:t>）三端应用服务。</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同一账号，多端同步，单个用户可同步桌面端、移动端的</w:t>
            </w:r>
            <w:r>
              <w:rPr>
                <w:rFonts w:ascii="宋体" w:hAnsi="宋体" w:cs="宋体" w:eastAsia="宋体"/>
                <w:sz w:val="15"/>
              </w:rPr>
              <w:t>5台设备数据</w:t>
            </w:r>
            <w:r>
              <w:rPr>
                <w:rFonts w:ascii="宋体" w:hAnsi="宋体" w:cs="宋体" w:eastAsia="宋体"/>
                <w:sz w:val="15"/>
              </w:rPr>
              <w:t>，单个用户每月可阅读文献不少于</w:t>
            </w:r>
            <w:r>
              <w:rPr>
                <w:rFonts w:ascii="宋体" w:hAnsi="宋体" w:cs="宋体" w:eastAsia="宋体"/>
                <w:sz w:val="15"/>
              </w:rPr>
              <w:t>800</w:t>
            </w:r>
            <w:r>
              <w:rPr>
                <w:rFonts w:ascii="宋体" w:hAnsi="宋体" w:cs="宋体" w:eastAsia="宋体"/>
                <w:sz w:val="15"/>
              </w:rPr>
              <w:t>篇。</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(需提供以上web端、PC端、移动端三端数据同步演示视频)</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15"/>
              </w:rPr>
              <w:t>WEB端功能</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9</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提供一框式、高级、句子等多种检索方式，能对检索结果进一步进行筛选分析，检索出文献一键收藏管理，支持快速导出引文参考文献题录。通过多种方式，完成知识资源的汇集和管理，包括：</w:t>
            </w:r>
            <w:r>
              <w:rPr>
                <w:rFonts w:ascii="宋体" w:hAnsi="宋体" w:cs="宋体" w:eastAsia="宋体"/>
                <w:sz w:val="15"/>
              </w:rPr>
              <w:t>①</w:t>
            </w:r>
            <w:r>
              <w:rPr>
                <w:rFonts w:ascii="宋体" w:hAnsi="宋体" w:cs="宋体" w:eastAsia="宋体"/>
                <w:sz w:val="15"/>
              </w:rPr>
              <w:t>从五大资源数据库（期刊、博硕士、会议、报纸、年鉴）进行检索或订阅，完成相关</w:t>
            </w:r>
            <w:r>
              <w:rPr>
                <w:rFonts w:ascii="宋体" w:hAnsi="宋体" w:cs="宋体" w:eastAsia="宋体"/>
                <w:sz w:val="15"/>
              </w:rPr>
              <w:t>PDF</w:t>
            </w:r>
            <w:r>
              <w:rPr>
                <w:rFonts w:ascii="宋体" w:hAnsi="宋体" w:cs="宋体" w:eastAsia="宋体"/>
                <w:sz w:val="15"/>
              </w:rPr>
              <w:t>数据和</w:t>
            </w:r>
            <w:r>
              <w:rPr>
                <w:rFonts w:ascii="宋体" w:hAnsi="宋体" w:cs="宋体" w:eastAsia="宋体"/>
                <w:sz w:val="15"/>
              </w:rPr>
              <w:t>XML</w:t>
            </w:r>
            <w:r>
              <w:rPr>
                <w:rFonts w:ascii="宋体" w:hAnsi="宋体" w:cs="宋体" w:eastAsia="宋体"/>
                <w:sz w:val="15"/>
              </w:rPr>
              <w:t>数据的汇集和管理；</w:t>
            </w:r>
            <w:r>
              <w:rPr>
                <w:rFonts w:ascii="宋体" w:hAnsi="宋体" w:cs="宋体" w:eastAsia="宋体"/>
                <w:sz w:val="15"/>
              </w:rPr>
              <w:t>②</w:t>
            </w:r>
            <w:r>
              <w:rPr>
                <w:rFonts w:ascii="宋体" w:hAnsi="宋体" w:cs="宋体" w:eastAsia="宋体"/>
                <w:sz w:val="15"/>
              </w:rPr>
              <w:t>本地上传相关文献资料；</w:t>
            </w:r>
            <w:r>
              <w:rPr>
                <w:rFonts w:ascii="宋体" w:hAnsi="宋体" w:cs="宋体" w:eastAsia="宋体"/>
                <w:sz w:val="15"/>
              </w:rPr>
              <w:t>③</w:t>
            </w:r>
            <w:r>
              <w:rPr>
                <w:rFonts w:ascii="宋体" w:hAnsi="宋体" w:cs="宋体" w:eastAsia="宋体"/>
                <w:sz w:val="15"/>
              </w:rPr>
              <w:t>大数据识别推荐相关文献。</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(需提供以上文献一键收藏、快速导出引文参考文献题录的演示视频）</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10</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采用</w:t>
            </w:r>
            <w:r>
              <w:rPr>
                <w:rFonts w:ascii="宋体" w:hAnsi="宋体" w:cs="宋体" w:eastAsia="宋体"/>
                <w:sz w:val="15"/>
              </w:rPr>
              <w:t>XML碎片化技术对文献进行知识体系提取，并配合相关阅读功能研发，提供便捷的工具来帮助读者更方便完成文献阅读、知识内化，包括：①提供流媒体阅读界面，提供相关高清图片、相关附属图片；②提供目录大纲的阅读模式，以及相关章节定位功能；③提供笔记功能，支持划线、高亮、摘录、图片等多种笔记形式，可利用标签对素材、笔记进行标识，实现学习成果体系化管理；④提供对比阅读功能，可将两篇文章展开同屏对比阅读，提供原文、目录、笔记等多维度对比阅读；⑤</w:t>
            </w:r>
            <w:r>
              <w:rPr>
                <w:rFonts w:ascii="宋体" w:hAnsi="宋体" w:cs="宋体" w:eastAsia="宋体"/>
                <w:sz w:val="15"/>
              </w:rPr>
              <w:t>提供多种方式的延展阅读，包括参</w:t>
            </w:r>
            <w:r>
              <w:rPr>
                <w:rFonts w:ascii="calibri" w:hAnsi="calibri" w:cs="calibri" w:eastAsia="calibri"/>
                <w:sz w:val="24"/>
              </w:rPr>
              <w:t xml:space="preserve"> </w:t>
            </w:r>
            <w:r>
              <w:rPr>
                <w:rFonts w:ascii="宋体" w:hAnsi="宋体" w:cs="宋体" w:eastAsia="宋体"/>
                <w:sz w:val="15"/>
              </w:rPr>
              <w:t>考文献、引证文献、关键词、作者、基金、机构等类型的延展，帮助读者更全面了解相关领域的科技资讯；</w:t>
            </w:r>
            <w:r>
              <w:rPr>
                <w:rFonts w:ascii="宋体" w:hAnsi="宋体" w:cs="宋体" w:eastAsia="宋体"/>
                <w:sz w:val="15"/>
              </w:rPr>
              <w:t>⑥</w:t>
            </w:r>
            <w:r>
              <w:rPr>
                <w:rFonts w:ascii="宋体" w:hAnsi="宋体" w:cs="宋体" w:eastAsia="宋体"/>
                <w:sz w:val="15"/>
              </w:rPr>
              <w:t>提供手机扫码阅读，在线打印文献等功能。</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(需提供目录大纲，相关章节定位及笔记功能的演示视频）</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w:t>
            </w:r>
            <w:r>
              <w:rPr>
                <w:rFonts w:ascii="宋体" w:hAnsi="宋体" w:cs="宋体" w:eastAsia="宋体"/>
                <w:sz w:val="15"/>
              </w:rPr>
              <w:t>1</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提供思维导图和在线写作功能：</w:t>
            </w:r>
            <w:r>
              <w:rPr>
                <w:rFonts w:ascii="宋体" w:hAnsi="宋体" w:cs="宋体" w:eastAsia="宋体"/>
                <w:sz w:val="15"/>
              </w:rPr>
              <w:t>①思维导图可作为模板直接转化为文章目录；②在线写作可以一键添加文献素材、笔记、个人创作</w:t>
            </w:r>
            <w:r>
              <w:rPr>
                <w:rFonts w:ascii="宋体" w:hAnsi="宋体" w:cs="宋体" w:eastAsia="宋体"/>
                <w:sz w:val="15"/>
              </w:rPr>
              <w:t>、收藏文献、在线文献等内容，提供自动生成参考文献功能；</w:t>
            </w:r>
            <w:r>
              <w:rPr>
                <w:rFonts w:ascii="宋体" w:hAnsi="宋体" w:cs="宋体" w:eastAsia="宋体"/>
                <w:sz w:val="15"/>
              </w:rPr>
              <w:t>③</w:t>
            </w:r>
            <w:r>
              <w:rPr>
                <w:rFonts w:ascii="宋体" w:hAnsi="宋体" w:cs="宋体" w:eastAsia="宋体"/>
                <w:sz w:val="15"/>
              </w:rPr>
              <w:t>支持创作内容以</w:t>
            </w:r>
            <w:r>
              <w:rPr>
                <w:rFonts w:ascii="宋体" w:hAnsi="宋体" w:cs="宋体" w:eastAsia="宋体"/>
                <w:sz w:val="15"/>
              </w:rPr>
              <w:t>Word</w:t>
            </w:r>
            <w:r>
              <w:rPr>
                <w:rFonts w:ascii="宋体" w:hAnsi="宋体" w:cs="宋体" w:eastAsia="宋体"/>
                <w:sz w:val="15"/>
              </w:rPr>
              <w:t>、</w:t>
            </w:r>
            <w:r>
              <w:rPr>
                <w:rFonts w:ascii="宋体" w:hAnsi="宋体" w:cs="宋体" w:eastAsia="宋体"/>
                <w:sz w:val="15"/>
              </w:rPr>
              <w:t>PDF</w:t>
            </w:r>
            <w:r>
              <w:rPr>
                <w:rFonts w:ascii="宋体" w:hAnsi="宋体" w:cs="宋体" w:eastAsia="宋体"/>
                <w:sz w:val="15"/>
              </w:rPr>
              <w:t>格式导出到本地；</w:t>
            </w:r>
            <w:r>
              <w:rPr>
                <w:rFonts w:ascii="宋体" w:hAnsi="宋体" w:cs="宋体" w:eastAsia="宋体"/>
                <w:sz w:val="15"/>
              </w:rPr>
              <w:t>④</w:t>
            </w:r>
            <w:r>
              <w:rPr>
                <w:rFonts w:ascii="宋体" w:hAnsi="宋体" w:cs="宋体" w:eastAsia="宋体"/>
                <w:sz w:val="15"/>
              </w:rPr>
              <w:t>支持个人创作可上传至创作模板库中；</w:t>
            </w:r>
            <w:r>
              <w:rPr>
                <w:rFonts w:ascii="宋体" w:hAnsi="宋体" w:cs="宋体" w:eastAsia="宋体"/>
                <w:sz w:val="15"/>
              </w:rPr>
              <w:t>⑤</w:t>
            </w:r>
            <w:r>
              <w:rPr>
                <w:rFonts w:ascii="宋体" w:hAnsi="宋体" w:cs="宋体" w:eastAsia="宋体"/>
                <w:sz w:val="15"/>
              </w:rPr>
              <w:t>提供版本对比功能。</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(需提供思维导图转化为文章目录功能的演示视频）</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w:t>
            </w:r>
            <w:r>
              <w:rPr>
                <w:rFonts w:ascii="宋体" w:hAnsi="宋体" w:cs="宋体" w:eastAsia="宋体"/>
                <w:sz w:val="15"/>
              </w:rPr>
              <w:t>2</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提供个人云存储空间不少于</w:t>
            </w:r>
            <w:r>
              <w:rPr>
                <w:rFonts w:ascii="宋体" w:hAnsi="宋体" w:cs="宋体" w:eastAsia="宋体"/>
                <w:sz w:val="15"/>
              </w:rPr>
              <w:t>5</w:t>
            </w:r>
            <w:r>
              <w:rPr>
                <w:rFonts w:ascii="宋体" w:hAnsi="宋体" w:cs="宋体" w:eastAsia="宋体"/>
                <w:sz w:val="15"/>
              </w:rPr>
              <w:t>GB</w:t>
            </w:r>
            <w:r>
              <w:rPr>
                <w:rFonts w:ascii="宋体" w:hAnsi="宋体" w:cs="宋体" w:eastAsia="宋体"/>
                <w:sz w:val="15"/>
              </w:rPr>
              <w:t>。</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提供个人知识管理功能，支持文献多终端管理</w:t>
            </w:r>
            <w:r>
              <w:rPr>
                <w:rFonts w:ascii="宋体" w:hAnsi="宋体" w:cs="宋体" w:eastAsia="宋体"/>
                <w:sz w:val="15"/>
              </w:rPr>
              <w:t>，提供多种订阅功能：期刊订阅、</w:t>
            </w:r>
            <w:r>
              <w:rPr>
                <w:rFonts w:ascii="宋体" w:hAnsi="宋体" w:cs="宋体" w:eastAsia="宋体"/>
                <w:sz w:val="15"/>
              </w:rPr>
              <w:t>RSS</w:t>
            </w:r>
            <w:r>
              <w:rPr>
                <w:rFonts w:ascii="宋体" w:hAnsi="宋体" w:cs="宋体" w:eastAsia="宋体"/>
                <w:sz w:val="15"/>
              </w:rPr>
              <w:t>订阅、学科订阅、主题订阅等。</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提供官方投稿网址不少于</w:t>
            </w:r>
            <w:r>
              <w:rPr>
                <w:rFonts w:ascii="宋体" w:hAnsi="宋体" w:cs="宋体" w:eastAsia="宋体"/>
                <w:sz w:val="15"/>
              </w:rPr>
              <w:t>2500个。</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w:t>
            </w:r>
            <w:r>
              <w:rPr>
                <w:rFonts w:ascii="宋体" w:hAnsi="宋体" w:cs="宋体" w:eastAsia="宋体"/>
                <w:sz w:val="15"/>
              </w:rPr>
              <w:t>浏览器插件功能</w:t>
            </w:r>
            <w:r>
              <w:rPr>
                <w:rFonts w:ascii="宋体" w:hAnsi="宋体" w:cs="宋体" w:eastAsia="宋体"/>
                <w:sz w:val="15"/>
              </w:rPr>
              <w:t>：</w:t>
            </w:r>
            <w:r>
              <w:rPr>
                <w:rFonts w:ascii="宋体" w:hAnsi="宋体" w:cs="宋体" w:eastAsia="宋体"/>
                <w:sz w:val="15"/>
              </w:rPr>
              <w:t>支持</w:t>
            </w:r>
            <w:r>
              <w:rPr>
                <w:rFonts w:ascii="宋体" w:hAnsi="宋体" w:cs="宋体" w:eastAsia="宋体"/>
                <w:sz w:val="15"/>
              </w:rPr>
              <w:t>chrome浏览器、opera浏览器；支持将题录从浏览器中导入、下载到研学平台的指定专题节点中；支持的网站：中国知网、维普、百度学术、Springer等。</w:t>
            </w:r>
          </w:p>
          <w:p>
            <w:pPr>
              <w:pStyle w:val="null3"/>
              <w:spacing w:after="120"/>
              <w:jc w:val="left"/>
            </w:pPr>
            <w:r>
              <w:rPr>
                <w:rFonts w:ascii="宋体" w:hAnsi="宋体" w:cs="宋体" w:eastAsia="宋体"/>
                <w:b/>
                <w:sz w:val="15"/>
              </w:rPr>
              <w:t>(需提供浏览器插件从浏览器导入到研学平台的功能演示视频）</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15"/>
              </w:rPr>
              <w:t>电脑</w:t>
            </w:r>
            <w:r>
              <w:rPr>
                <w:rFonts w:ascii="宋体" w:hAnsi="宋体" w:cs="宋体" w:eastAsia="宋体"/>
                <w:b/>
                <w:sz w:val="15"/>
              </w:rPr>
              <w:t>PC客户端功能</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13</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需提供</w:t>
            </w:r>
            <w:r>
              <w:rPr>
                <w:rFonts w:ascii="宋体" w:hAnsi="宋体" w:cs="宋体" w:eastAsia="宋体"/>
                <w:sz w:val="15"/>
              </w:rPr>
              <w:t>Windows和Mac系统的客户端安装软件，供用户安装使用</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支持多类型文件的分类管理，支持目前全球主要学术成果文件格式，包括：</w:t>
            </w:r>
            <w:r>
              <w:rPr>
                <w:rFonts w:ascii="宋体" w:hAnsi="宋体" w:cs="宋体" w:eastAsia="宋体"/>
                <w:sz w:val="15"/>
              </w:rPr>
              <w:t>CAJ、KDH、NH、PDF、TEB等文件的管理和阅读。支持图片格式文件和TXT文件的预览功能。支持将WORD、PPT、TXT转换为PDF。</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支持在线阅读，运用</w:t>
            </w:r>
            <w:r>
              <w:rPr>
                <w:rFonts w:ascii="宋体" w:hAnsi="宋体" w:cs="宋体" w:eastAsia="宋体"/>
                <w:sz w:val="15"/>
              </w:rPr>
              <w:t>XML碎片化技术，实现全文结构化索引、知识元智能关联，提供强大的原文编改工具，深化研究式阅读体验。</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14</w:t>
            </w:r>
            <w:r>
              <w:rPr>
                <w:rFonts w:ascii="宋体" w:hAnsi="宋体" w:cs="宋体" w:eastAsia="宋体"/>
                <w:b/>
                <w:sz w:val="15"/>
              </w:rPr>
              <w:t>▲</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支持对学习过程中的划词检索和标注，包括检索工具书、检索文献、词组翻译、检索定义等；支持将两篇文献在同一个窗口内进行对比研读。</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支持将文献内的有用信息记录笔记，并可随手记录读者的想法、问题和评论等；支持笔记的多种管理方式：包括时间段、标签、笔记星标；支持将网页内容添加为笔记。</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15</w:t>
            </w:r>
            <w:r>
              <w:rPr>
                <w:rFonts w:ascii="宋体" w:hAnsi="宋体" w:cs="宋体" w:eastAsia="宋体"/>
                <w:b/>
                <w:sz w:val="15"/>
              </w:rPr>
              <w:t>▲</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支持写作与排版</w:t>
            </w:r>
            <w:r>
              <w:rPr>
                <w:rFonts w:ascii="宋体" w:hAnsi="宋体" w:cs="宋体" w:eastAsia="宋体"/>
                <w:sz w:val="15"/>
              </w:rPr>
              <w:t>：</w:t>
            </w:r>
            <w:r>
              <w:rPr>
                <w:rFonts w:ascii="宋体" w:hAnsi="宋体" w:cs="宋体" w:eastAsia="宋体"/>
                <w:sz w:val="15"/>
              </w:rPr>
              <w:t>基于</w:t>
            </w:r>
            <w:r>
              <w:rPr>
                <w:rFonts w:ascii="宋体" w:hAnsi="宋体" w:cs="宋体" w:eastAsia="宋体"/>
                <w:sz w:val="15"/>
              </w:rPr>
              <w:t>WORD的通用写作功能，提供了面向学术等论文写作工具，包括：插入引文、编辑引文、编辑著录格式及布局格式等。</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支持在线投稿</w:t>
            </w:r>
            <w:r>
              <w:rPr>
                <w:rFonts w:ascii="宋体" w:hAnsi="宋体" w:cs="宋体" w:eastAsia="宋体"/>
                <w:sz w:val="15"/>
              </w:rPr>
              <w:t>：</w:t>
            </w:r>
            <w:r>
              <w:rPr>
                <w:rFonts w:ascii="宋体" w:hAnsi="宋体" w:cs="宋体" w:eastAsia="宋体"/>
                <w:sz w:val="15"/>
              </w:rPr>
              <w:t>撰写完排版后的论文，作者可以直接选择要投稿的期刊，即可进入相应期刊的作者投稿系统进行在线投稿。</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w:t>
            </w:r>
            <w:r>
              <w:rPr>
                <w:rFonts w:ascii="宋体" w:hAnsi="宋体" w:cs="宋体" w:eastAsia="宋体"/>
                <w:sz w:val="15"/>
              </w:rPr>
              <w:t>6</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移动端功能</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需提供</w:t>
            </w:r>
            <w:r>
              <w:rPr>
                <w:rFonts w:ascii="宋体" w:hAnsi="宋体" w:cs="宋体" w:eastAsia="宋体"/>
                <w:sz w:val="15"/>
              </w:rPr>
              <w:t>Andriod</w:t>
            </w:r>
            <w:r>
              <w:rPr>
                <w:rFonts w:ascii="宋体" w:hAnsi="宋体" w:cs="宋体" w:eastAsia="宋体"/>
                <w:sz w:val="15"/>
              </w:rPr>
              <w:t>和</w:t>
            </w:r>
            <w:r>
              <w:rPr>
                <w:rFonts w:ascii="宋体" w:hAnsi="宋体" w:cs="宋体" w:eastAsia="宋体"/>
                <w:sz w:val="15"/>
              </w:rPr>
              <w:t>IOS</w:t>
            </w:r>
            <w:r>
              <w:rPr>
                <w:rFonts w:ascii="宋体" w:hAnsi="宋体" w:cs="宋体" w:eastAsia="宋体"/>
                <w:sz w:val="15"/>
              </w:rPr>
              <w:t>系统的手机客户端</w:t>
            </w:r>
            <w:r>
              <w:rPr>
                <w:rFonts w:ascii="宋体" w:hAnsi="宋体" w:cs="宋体" w:eastAsia="宋体"/>
                <w:sz w:val="15"/>
              </w:rPr>
              <w:t>APP</w:t>
            </w:r>
            <w:r>
              <w:rPr>
                <w:rFonts w:ascii="宋体" w:hAnsi="宋体" w:cs="宋体" w:eastAsia="宋体"/>
                <w:sz w:val="15"/>
              </w:rPr>
              <w:t>供用户安装使用</w:t>
            </w:r>
            <w:r>
              <w:rPr>
                <w:rFonts w:ascii="宋体" w:hAnsi="宋体" w:cs="宋体" w:eastAsia="宋体"/>
                <w:sz w:val="15"/>
              </w:rPr>
              <w:t>。</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支持首页定制推送热点实时动态，用户可以自行设置感兴趣的内容在首页展示。</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提供资源检索、快速查看成果的入口。资源检索包含一般检索和高级检索。</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支持研读学习</w:t>
            </w:r>
            <w:r>
              <w:rPr>
                <w:rFonts w:ascii="宋体" w:hAnsi="宋体" w:cs="宋体" w:eastAsia="宋体"/>
                <w:sz w:val="15"/>
              </w:rPr>
              <w:t>：</w:t>
            </w:r>
            <w:r>
              <w:rPr>
                <w:rFonts w:ascii="宋体" w:hAnsi="宋体" w:cs="宋体" w:eastAsia="宋体"/>
                <w:sz w:val="15"/>
              </w:rPr>
              <w:t>用户可以查看权益内所有文献资源，平台提供包括划线、笔记、文摘等深度学习工具。</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支持文献收藏</w:t>
            </w:r>
            <w:r>
              <w:rPr>
                <w:rFonts w:ascii="宋体" w:hAnsi="宋体" w:cs="宋体" w:eastAsia="宋体"/>
                <w:sz w:val="15"/>
              </w:rPr>
              <w:t>：</w:t>
            </w:r>
            <w:r>
              <w:rPr>
                <w:rFonts w:ascii="宋体" w:hAnsi="宋体" w:cs="宋体" w:eastAsia="宋体"/>
                <w:sz w:val="15"/>
              </w:rPr>
              <w:t>文献检索结果支持批量收藏到专题。文献阅读页中，同样可以一键收藏。</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支持订阅</w:t>
            </w:r>
            <w:r>
              <w:rPr>
                <w:rFonts w:ascii="宋体" w:hAnsi="宋体" w:cs="宋体" w:eastAsia="宋体"/>
                <w:sz w:val="15"/>
              </w:rPr>
              <w:t>：</w:t>
            </w:r>
            <w:r>
              <w:rPr>
                <w:rFonts w:ascii="宋体" w:hAnsi="宋体" w:cs="宋体" w:eastAsia="宋体"/>
                <w:sz w:val="15"/>
              </w:rPr>
              <w:t>订阅模块实现了个性化学习需求，用户可以根据自身研究领域，订阅感兴趣的期刊、学科及检索式，系统将实时为用户推送相关动态，用户可以批量收藏文献至专题</w:t>
            </w:r>
            <w:r>
              <w:rPr>
                <w:rFonts w:ascii="宋体" w:hAnsi="宋体" w:cs="宋体" w:eastAsia="宋体"/>
                <w:sz w:val="15"/>
              </w:rPr>
              <w:t>。</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15"/>
              </w:rPr>
              <w:t>17</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系统保障要求</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误删的数据在回收站保留</w:t>
            </w:r>
            <w:r>
              <w:rPr>
                <w:rFonts w:ascii="宋体" w:hAnsi="宋体" w:cs="宋体" w:eastAsia="宋体"/>
                <w:sz w:val="15"/>
              </w:rPr>
              <w:t>30</w:t>
            </w:r>
            <w:r>
              <w:rPr>
                <w:rFonts w:ascii="宋体" w:hAnsi="宋体" w:cs="宋体" w:eastAsia="宋体"/>
                <w:sz w:val="15"/>
              </w:rPr>
              <w:t>天。</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要求系统采用</w:t>
            </w:r>
            <w:r>
              <w:rPr>
                <w:rFonts w:ascii="宋体" w:hAnsi="宋体" w:cs="宋体" w:eastAsia="宋体"/>
                <w:sz w:val="15"/>
              </w:rPr>
              <w:t>B/S</w:t>
            </w:r>
            <w:r>
              <w:rPr>
                <w:rFonts w:ascii="宋体" w:hAnsi="宋体" w:cs="宋体" w:eastAsia="宋体"/>
                <w:sz w:val="15"/>
              </w:rPr>
              <w:t>模式；系统提供云服务，无需提供服务器等硬件设备；支持谷歌、火狐等兼容性好的浏览器。</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（二）</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CNKI学术不端</w:t>
            </w:r>
            <w:r>
              <w:rPr>
                <w:rFonts w:ascii="宋体" w:hAnsi="宋体" w:cs="宋体" w:eastAsia="宋体"/>
                <w:sz w:val="18"/>
              </w:rPr>
              <w:t>文献</w:t>
            </w:r>
            <w:r>
              <w:rPr>
                <w:rFonts w:ascii="宋体" w:hAnsi="宋体" w:cs="宋体" w:eastAsia="宋体"/>
                <w:sz w:val="18"/>
              </w:rPr>
              <w:t>检测系统</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18</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每年提供不少于</w:t>
            </w:r>
            <w:r>
              <w:rPr>
                <w:rFonts w:ascii="宋体" w:hAnsi="宋体" w:cs="宋体" w:eastAsia="宋体"/>
                <w:sz w:val="15"/>
              </w:rPr>
              <w:t>1000篇论文检测查重服务。</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19</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比对资源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数据库资源具有全面性及权威性，资源建设途径公开、规范且来源清晰，符合相关法律要求。文献数据需经过深度加工处理，形成专业数据库，内容连续、规范且系统，可验证，持续更新，能够保证数据的全面性、准确性和权威性，这是提供检测服务的基础之一（以下数据截止</w:t>
            </w:r>
            <w:r>
              <w:rPr>
                <w:rFonts w:ascii="宋体" w:hAnsi="宋体" w:cs="宋体" w:eastAsia="宋体"/>
                <w:sz w:val="15"/>
              </w:rPr>
              <w:t>2023.3.31）</w:t>
            </w:r>
          </w:p>
          <w:p>
            <w:pPr>
              <w:pStyle w:val="null3"/>
              <w:spacing w:after="120"/>
              <w:jc w:val="left"/>
            </w:pPr>
            <w:r>
              <w:rPr>
                <w:rFonts w:ascii="宋体" w:hAnsi="宋体" w:cs="宋体" w:eastAsia="宋体"/>
                <w:sz w:val="15"/>
              </w:rPr>
              <w:t>(1)涵盖国内主要学术期刊8490余种以上，总量至少达6040余万篇以上</w:t>
            </w:r>
          </w:p>
          <w:p>
            <w:pPr>
              <w:pStyle w:val="null3"/>
              <w:spacing w:after="120"/>
              <w:jc w:val="left"/>
            </w:pPr>
            <w:r>
              <w:rPr>
                <w:rFonts w:ascii="宋体" w:hAnsi="宋体" w:cs="宋体" w:eastAsia="宋体"/>
                <w:sz w:val="15"/>
              </w:rPr>
              <w:t>(2)涵盖国内主要高校的硕博论文，实时总量至少达580余万篇以上</w:t>
            </w:r>
          </w:p>
          <w:p>
            <w:pPr>
              <w:pStyle w:val="null3"/>
              <w:spacing w:after="120"/>
              <w:jc w:val="left"/>
            </w:pPr>
            <w:r>
              <w:rPr>
                <w:rFonts w:ascii="宋体" w:hAnsi="宋体" w:cs="宋体" w:eastAsia="宋体"/>
                <w:sz w:val="15"/>
              </w:rPr>
              <w:t>(3)涵盖国内外学术会议论文，实时总量360余万篇以上</w:t>
            </w:r>
          </w:p>
          <w:p>
            <w:pPr>
              <w:pStyle w:val="null3"/>
              <w:spacing w:after="120"/>
              <w:jc w:val="left"/>
            </w:pPr>
            <w:r>
              <w:rPr>
                <w:rFonts w:ascii="宋体" w:hAnsi="宋体" w:cs="宋体" w:eastAsia="宋体"/>
                <w:sz w:val="15"/>
              </w:rPr>
              <w:t>(4)涵盖国内外重要报纸全文，实时总量1500万篇以上</w:t>
            </w:r>
          </w:p>
          <w:p>
            <w:pPr>
              <w:pStyle w:val="null3"/>
              <w:spacing w:after="120"/>
              <w:jc w:val="left"/>
            </w:pPr>
            <w:r>
              <w:rPr>
                <w:rFonts w:ascii="宋体" w:hAnsi="宋体" w:cs="宋体" w:eastAsia="宋体"/>
                <w:sz w:val="15"/>
              </w:rPr>
              <w:t>(5)涵盖中国专利数据库，实时总量15520万条以上</w:t>
            </w:r>
          </w:p>
          <w:p>
            <w:pPr>
              <w:pStyle w:val="null3"/>
              <w:spacing w:after="120"/>
              <w:jc w:val="left"/>
            </w:pPr>
            <w:r>
              <w:rPr>
                <w:rFonts w:ascii="宋体" w:hAnsi="宋体" w:cs="宋体" w:eastAsia="宋体"/>
                <w:sz w:val="15"/>
              </w:rPr>
              <w:t>(6)包括互联网资源、小语种资源、图书资源等其他类型比对资源</w:t>
            </w:r>
          </w:p>
          <w:p>
            <w:pPr>
              <w:pStyle w:val="null3"/>
              <w:spacing w:after="120"/>
              <w:jc w:val="left"/>
            </w:pPr>
            <w:r>
              <w:rPr>
                <w:rFonts w:ascii="宋体" w:hAnsi="宋体" w:cs="宋体" w:eastAsia="宋体"/>
                <w:sz w:val="15"/>
              </w:rPr>
              <w:t>(7)支持用户自建比对库，实现自有比对资源的持续扩充</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20</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检测技术</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采用语义级检测技术：不仅可以发现简单的抄袭行为，如文字照搬、部分词语替换、增删文句等，还加深对语义层面的文本分析，提取语义级别的文本特征，发现更复杂的抄袭行为</w:t>
            </w:r>
          </w:p>
          <w:p>
            <w:pPr>
              <w:pStyle w:val="null3"/>
              <w:spacing w:after="120"/>
              <w:jc w:val="left"/>
            </w:pPr>
            <w:r>
              <w:rPr>
                <w:rFonts w:ascii="宋体" w:hAnsi="宋体" w:cs="宋体" w:eastAsia="宋体"/>
                <w:sz w:val="15"/>
              </w:rPr>
              <w:t>(1)支持doc、docx、pdf、caj、txt、wps等多种文档格式的识别和上传检测</w:t>
            </w:r>
          </w:p>
          <w:p>
            <w:pPr>
              <w:pStyle w:val="null3"/>
              <w:spacing w:after="120"/>
              <w:jc w:val="left"/>
            </w:pPr>
            <w:r>
              <w:rPr>
                <w:rFonts w:ascii="宋体" w:hAnsi="宋体" w:cs="宋体" w:eastAsia="宋体"/>
                <w:sz w:val="15"/>
              </w:rPr>
              <w:t>(2)支持中文、英文、小语种、民文等多种语言文字的文献内容进行检测</w:t>
            </w:r>
          </w:p>
          <w:p>
            <w:pPr>
              <w:pStyle w:val="null3"/>
              <w:spacing w:after="120"/>
              <w:jc w:val="left"/>
            </w:pPr>
            <w:r>
              <w:rPr>
                <w:rFonts w:ascii="宋体" w:hAnsi="宋体" w:cs="宋体" w:eastAsia="宋体"/>
                <w:sz w:val="15"/>
              </w:rPr>
              <w:t>(3)支持跨语言检测（中英互译内容识别），支持OCR识别图片文字检测</w:t>
            </w:r>
          </w:p>
          <w:p>
            <w:pPr>
              <w:pStyle w:val="null3"/>
              <w:spacing w:after="120"/>
              <w:jc w:val="left"/>
            </w:pPr>
            <w:r>
              <w:rPr>
                <w:rFonts w:ascii="宋体" w:hAnsi="宋体" w:cs="宋体" w:eastAsia="宋体"/>
                <w:sz w:val="15"/>
              </w:rPr>
              <w:t>(4)支持表格、公式自动抽取检测，并提供单独检测复制比</w:t>
            </w:r>
          </w:p>
          <w:p>
            <w:pPr>
              <w:pStyle w:val="null3"/>
              <w:spacing w:after="120"/>
              <w:jc w:val="left"/>
            </w:pPr>
            <w:r>
              <w:rPr>
                <w:rFonts w:ascii="宋体" w:hAnsi="宋体" w:cs="宋体" w:eastAsia="宋体"/>
                <w:sz w:val="15"/>
              </w:rPr>
              <w:t>(5)支持单篇最大重复文献的检测和结果单独展示</w:t>
            </w:r>
          </w:p>
          <w:p>
            <w:pPr>
              <w:pStyle w:val="null3"/>
              <w:spacing w:after="120"/>
              <w:jc w:val="left"/>
            </w:pPr>
            <w:r>
              <w:rPr>
                <w:rFonts w:ascii="宋体" w:hAnsi="宋体" w:cs="宋体" w:eastAsia="宋体"/>
                <w:sz w:val="15"/>
              </w:rPr>
              <w:t>(6)支持引用、非引用区分检测，对去除引用文献后的内容进行检测，并对结果单独展示</w:t>
            </w:r>
          </w:p>
          <w:p>
            <w:pPr>
              <w:pStyle w:val="null3"/>
              <w:spacing w:after="120"/>
              <w:jc w:val="left"/>
            </w:pPr>
            <w:r>
              <w:rPr>
                <w:rFonts w:ascii="宋体" w:hAnsi="宋体" w:cs="宋体" w:eastAsia="宋体"/>
                <w:sz w:val="15"/>
              </w:rPr>
              <w:t>(7)支持去除本人已发表文献的检测和结果单独展示</w:t>
            </w:r>
          </w:p>
          <w:p>
            <w:pPr>
              <w:pStyle w:val="null3"/>
              <w:spacing w:after="120"/>
              <w:jc w:val="left"/>
            </w:pPr>
            <w:r>
              <w:rPr>
                <w:rFonts w:ascii="宋体" w:hAnsi="宋体" w:cs="宋体" w:eastAsia="宋体"/>
                <w:sz w:val="15"/>
              </w:rPr>
              <w:t>(8)支持对“观点内容”进行检测分析和结果单独展示</w:t>
            </w:r>
          </w:p>
          <w:p>
            <w:pPr>
              <w:pStyle w:val="null3"/>
              <w:spacing w:after="120"/>
              <w:jc w:val="left"/>
            </w:pPr>
            <w:r>
              <w:rPr>
                <w:rFonts w:ascii="宋体" w:hAnsi="宋体" w:cs="宋体" w:eastAsia="宋体"/>
                <w:sz w:val="15"/>
              </w:rPr>
              <w:t>(9)基于《学术不端行为界定标准》自动生成检测指标，包括疑似剽窃观点、过度引用、疑似剽窃文字表述，有效减少使用部门通过组织专家进行判别所耗费的时间和成本</w:t>
            </w:r>
          </w:p>
          <w:p>
            <w:pPr>
              <w:pStyle w:val="null3"/>
              <w:spacing w:after="120"/>
              <w:jc w:val="left"/>
            </w:pPr>
            <w:r>
              <w:rPr>
                <w:rFonts w:ascii="宋体" w:hAnsi="宋体" w:cs="宋体" w:eastAsia="宋体"/>
                <w:sz w:val="15"/>
              </w:rPr>
              <w:t>(10)提供文献溯源功能，帮助发现某一段文字的最早重合文献来源及历史重合文献来源</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（三）</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名师工作室</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21</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名师工作室管理与查询</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平台应支持进修校管理员分批开通骨干教师的名师工作室，且开通操作简单快捷</w:t>
            </w:r>
            <w:r>
              <w:rPr>
                <w:rFonts w:ascii="宋体" w:hAnsi="宋体" w:cs="宋体" w:eastAsia="宋体"/>
                <w:sz w:val="15"/>
              </w:rPr>
              <w:t>。</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针对已开通的名师工作室，平台应提供按照称号、所在校区、教师姓名的查询功能。</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提供整个平台名师工作室建设情况及具体某个工作室的建设统计情况。</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22</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成果</w:t>
            </w:r>
            <w:r>
              <w:rPr>
                <w:rFonts w:ascii="宋体" w:hAnsi="宋体" w:cs="宋体" w:eastAsia="宋体"/>
                <w:b/>
                <w:sz w:val="15"/>
              </w:rPr>
              <w:t>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展示和管理工作室团队在教育教学、科学研究、专业发展过程中的各类论文、专著、研究课、公开课、课堂实录、教案、学案、优秀学生成果等。</w:t>
            </w:r>
          </w:p>
          <w:p>
            <w:pPr>
              <w:pStyle w:val="null3"/>
              <w:spacing w:after="120"/>
              <w:jc w:val="left"/>
            </w:pPr>
            <w:r>
              <w:rPr>
                <w:rFonts w:ascii="宋体" w:hAnsi="宋体" w:cs="宋体" w:eastAsia="宋体"/>
                <w:sz w:val="15"/>
              </w:rPr>
              <w:t>(1)</w:t>
            </w:r>
            <w:r>
              <w:rPr>
                <w:rFonts w:ascii="宋体" w:hAnsi="宋体" w:cs="宋体" w:eastAsia="宋体"/>
                <w:sz w:val="15"/>
              </w:rPr>
              <w:t>添加方式支持本地上传、从平台底层资源库中检索添加、添加外部链接资源、新建专题管理相同系列资源等；</w:t>
            </w:r>
          </w:p>
          <w:p>
            <w:pPr>
              <w:pStyle w:val="null3"/>
              <w:spacing w:after="120"/>
              <w:jc w:val="left"/>
            </w:pPr>
            <w:r>
              <w:rPr>
                <w:rFonts w:ascii="宋体" w:hAnsi="宋体" w:cs="宋体" w:eastAsia="宋体"/>
                <w:sz w:val="15"/>
              </w:rPr>
              <w:t>(2)</w:t>
            </w:r>
            <w:r>
              <w:rPr>
                <w:rFonts w:ascii="宋体" w:hAnsi="宋体" w:cs="宋体" w:eastAsia="宋体"/>
                <w:sz w:val="15"/>
              </w:rPr>
              <w:t>内容显示支持大图模式和列表模式两种展示方式；</w:t>
            </w:r>
          </w:p>
          <w:p>
            <w:pPr>
              <w:pStyle w:val="null3"/>
              <w:spacing w:after="120"/>
              <w:jc w:val="left"/>
            </w:pPr>
            <w:r>
              <w:rPr>
                <w:rFonts w:ascii="宋体" w:hAnsi="宋体" w:cs="宋体" w:eastAsia="宋体"/>
                <w:sz w:val="15"/>
              </w:rPr>
              <w:t>(3)</w:t>
            </w:r>
            <w:r>
              <w:rPr>
                <w:rFonts w:ascii="宋体" w:hAnsi="宋体" w:cs="宋体" w:eastAsia="宋体"/>
                <w:sz w:val="15"/>
              </w:rPr>
              <w:t>允许设置成果和资料的查看范围为全网公开、本机构内公开、团队内公开；</w:t>
            </w:r>
          </w:p>
          <w:p>
            <w:pPr>
              <w:pStyle w:val="null3"/>
              <w:spacing w:after="120"/>
              <w:jc w:val="left"/>
            </w:pPr>
            <w:r>
              <w:rPr>
                <w:rFonts w:ascii="宋体" w:hAnsi="宋体" w:cs="宋体" w:eastAsia="宋体"/>
                <w:sz w:val="15"/>
              </w:rPr>
              <w:t>(4)</w:t>
            </w:r>
            <w:r>
              <w:rPr>
                <w:rFonts w:ascii="宋体" w:hAnsi="宋体" w:cs="宋体" w:eastAsia="宋体"/>
                <w:sz w:val="15"/>
              </w:rPr>
              <w:t>上传文件类型应支持视频、</w:t>
            </w:r>
            <w:r>
              <w:rPr>
                <w:rFonts w:ascii="宋体" w:hAnsi="宋体" w:cs="宋体" w:eastAsia="宋体"/>
                <w:sz w:val="15"/>
              </w:rPr>
              <w:t>Word、PPT、图片等教师教学过程中常见格式类型，其中视频格式可应能够支持：mp4、wmv、wm、asf、 asx、 rm、rmvb、 ra、ram、mpg、mpeg、 mpe、 Vob、 dat、 mov、3gp、mp4v、m4v、 mkv、avi、flv、f4v，视频大小支持1G以内；</w:t>
            </w:r>
          </w:p>
          <w:p>
            <w:pPr>
              <w:pStyle w:val="null3"/>
              <w:spacing w:after="120"/>
              <w:jc w:val="left"/>
            </w:pPr>
            <w:r>
              <w:rPr>
                <w:rFonts w:ascii="宋体" w:hAnsi="宋体" w:cs="宋体" w:eastAsia="宋体"/>
                <w:sz w:val="15"/>
              </w:rPr>
              <w:t>(5)</w:t>
            </w:r>
            <w:r>
              <w:rPr>
                <w:rFonts w:ascii="宋体" w:hAnsi="宋体" w:cs="宋体" w:eastAsia="宋体"/>
                <w:sz w:val="15"/>
              </w:rPr>
              <w:t>支持工作室成员以及其他教师基于名师资源进行留言交流探讨，名师在线回复指导；</w:t>
            </w:r>
          </w:p>
          <w:p>
            <w:pPr>
              <w:pStyle w:val="null3"/>
              <w:spacing w:after="120"/>
              <w:jc w:val="left"/>
            </w:pPr>
            <w:r>
              <w:rPr>
                <w:rFonts w:ascii="宋体" w:hAnsi="宋体" w:cs="宋体" w:eastAsia="宋体"/>
                <w:sz w:val="15"/>
              </w:rPr>
              <w:t>(6)</w:t>
            </w:r>
            <w:r>
              <w:rPr>
                <w:rFonts w:ascii="宋体" w:hAnsi="宋体" w:cs="宋体" w:eastAsia="宋体"/>
                <w:sz w:val="15"/>
              </w:rPr>
              <w:t>支持学习名师资源的同时，查阅全国教育教学研究相关专业学术文献。</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23</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专题讲座</w:t>
            </w:r>
            <w:r>
              <w:rPr>
                <w:rFonts w:ascii="宋体" w:hAnsi="宋体" w:cs="宋体" w:eastAsia="宋体"/>
                <w:b/>
                <w:sz w:val="15"/>
              </w:rPr>
              <w:t>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管理骨干教师在参与各类交流研讨活动中，积累的教学经验总结等讲座视频、</w:t>
            </w:r>
            <w:r>
              <w:rPr>
                <w:rFonts w:ascii="宋体" w:hAnsi="宋体" w:cs="宋体" w:eastAsia="宋体"/>
                <w:sz w:val="15"/>
              </w:rPr>
              <w:t>PPT等专题讲座资料。</w:t>
            </w:r>
          </w:p>
          <w:p>
            <w:pPr>
              <w:pStyle w:val="null3"/>
              <w:spacing w:after="120"/>
              <w:jc w:val="left"/>
            </w:pPr>
            <w:r>
              <w:rPr>
                <w:rFonts w:ascii="宋体" w:hAnsi="宋体" w:cs="宋体" w:eastAsia="宋体"/>
                <w:sz w:val="15"/>
              </w:rPr>
              <w:t>(1)应能够将名师讲座的视频、图片、文字、PPT等各类附件资源等，通过富媒体编辑器汇编形成图文并茂的专题讲座内容；</w:t>
            </w:r>
          </w:p>
          <w:p>
            <w:pPr>
              <w:pStyle w:val="null3"/>
              <w:spacing w:after="120"/>
              <w:jc w:val="left"/>
            </w:pPr>
            <w:r>
              <w:rPr>
                <w:rFonts w:ascii="宋体" w:hAnsi="宋体" w:cs="宋体" w:eastAsia="宋体"/>
                <w:sz w:val="15"/>
              </w:rPr>
              <w:t>(2)应允许教师上传讲座列表封面，选择个性化的背景模板；</w:t>
            </w:r>
          </w:p>
          <w:p>
            <w:pPr>
              <w:pStyle w:val="null3"/>
              <w:spacing w:after="120"/>
              <w:jc w:val="left"/>
            </w:pPr>
            <w:r>
              <w:rPr>
                <w:rFonts w:ascii="宋体" w:hAnsi="宋体" w:cs="宋体" w:eastAsia="宋体"/>
                <w:sz w:val="15"/>
              </w:rPr>
              <w:t>(3)应提供存草稿、预览、编辑、删除、发布、撤回等操作功能；</w:t>
            </w:r>
          </w:p>
          <w:p>
            <w:pPr>
              <w:pStyle w:val="null3"/>
              <w:spacing w:after="120"/>
              <w:jc w:val="left"/>
            </w:pPr>
            <w:r>
              <w:rPr>
                <w:rFonts w:ascii="宋体" w:hAnsi="宋体" w:cs="宋体" w:eastAsia="宋体"/>
                <w:sz w:val="15"/>
              </w:rPr>
              <w:t>(4)允许设置资源的查看范围为全网公开、本机构内公开、团队内公开。</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24</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活动资讯</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记录和发布名师工作室的各项活动资讯。</w:t>
            </w:r>
          </w:p>
          <w:p>
            <w:pPr>
              <w:pStyle w:val="null3"/>
              <w:spacing w:after="120"/>
              <w:jc w:val="left"/>
            </w:pPr>
            <w:r>
              <w:rPr>
                <w:rFonts w:ascii="宋体" w:hAnsi="宋体" w:cs="宋体" w:eastAsia="宋体"/>
                <w:sz w:val="15"/>
              </w:rPr>
              <w:t>(1)应能够将工作室活动的视频、图片、文字、PPT等各类附件资源等，通过富媒体编辑器汇编形成图文并茂的活动记录；</w:t>
            </w:r>
          </w:p>
          <w:p>
            <w:pPr>
              <w:pStyle w:val="null3"/>
              <w:spacing w:after="120"/>
              <w:jc w:val="left"/>
            </w:pPr>
            <w:r>
              <w:rPr>
                <w:rFonts w:ascii="宋体" w:hAnsi="宋体" w:cs="宋体" w:eastAsia="宋体"/>
                <w:sz w:val="15"/>
              </w:rPr>
              <w:t>(2)应允许教师上传活动列表封面，选择个性化的背景模板；</w:t>
            </w:r>
          </w:p>
          <w:p>
            <w:pPr>
              <w:pStyle w:val="null3"/>
              <w:spacing w:after="120"/>
              <w:jc w:val="left"/>
            </w:pPr>
            <w:r>
              <w:rPr>
                <w:rFonts w:ascii="宋体" w:hAnsi="宋体" w:cs="宋体" w:eastAsia="宋体"/>
                <w:sz w:val="15"/>
              </w:rPr>
              <w:t>(3)应提供存草稿、预览、编辑、删除、发布、撤回等操作功能；</w:t>
            </w:r>
          </w:p>
          <w:p>
            <w:pPr>
              <w:pStyle w:val="null3"/>
              <w:spacing w:after="120"/>
              <w:jc w:val="left"/>
            </w:pPr>
            <w:r>
              <w:rPr>
                <w:rFonts w:ascii="宋体" w:hAnsi="宋体" w:cs="宋体" w:eastAsia="宋体"/>
                <w:sz w:val="15"/>
              </w:rPr>
              <w:t>(4)允许设置资源的查看范围为全网公开、本机构内公开、团队内公开。</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25</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团队荣誉</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管理工作室取得各类荣誉。</w:t>
            </w:r>
          </w:p>
          <w:p>
            <w:pPr>
              <w:pStyle w:val="null3"/>
              <w:spacing w:after="120"/>
              <w:jc w:val="left"/>
            </w:pPr>
            <w:r>
              <w:rPr>
                <w:rFonts w:ascii="宋体" w:hAnsi="宋体" w:cs="宋体" w:eastAsia="宋体"/>
                <w:sz w:val="15"/>
              </w:rPr>
              <w:t>(1)应能够上传获奖证书照片，支持JPG、PNG、BMP、GIF等常见图片格式；</w:t>
            </w:r>
          </w:p>
          <w:p>
            <w:pPr>
              <w:pStyle w:val="null3"/>
              <w:spacing w:after="120"/>
              <w:jc w:val="left"/>
            </w:pPr>
            <w:r>
              <w:rPr>
                <w:rFonts w:ascii="宋体" w:hAnsi="宋体" w:cs="宋体" w:eastAsia="宋体"/>
                <w:sz w:val="15"/>
              </w:rPr>
              <w:t>(2)获奖信息应包括获奖名称、获奖时间、获奖类型，获奖类型能够自定义设置；</w:t>
            </w:r>
          </w:p>
          <w:p>
            <w:pPr>
              <w:pStyle w:val="null3"/>
              <w:spacing w:after="120"/>
              <w:jc w:val="left"/>
            </w:pPr>
            <w:r>
              <w:rPr>
                <w:rFonts w:ascii="宋体" w:hAnsi="宋体" w:cs="宋体" w:eastAsia="宋体"/>
                <w:sz w:val="15"/>
              </w:rPr>
              <w:t>(3)允许设置资源的查看范围为全网公开、本机构内公开、团队内公开。</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26</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知识服务</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(1)在名师工作室资源/成果栏目中，支持检索查阅平台底层资源库文献，并可添加到对应的栏目中，补充丰富工作室成果；</w:t>
            </w:r>
          </w:p>
          <w:p>
            <w:pPr>
              <w:pStyle w:val="null3"/>
              <w:spacing w:after="120"/>
              <w:jc w:val="left"/>
            </w:pPr>
            <w:r>
              <w:rPr>
                <w:rFonts w:ascii="宋体" w:hAnsi="宋体" w:cs="宋体" w:eastAsia="宋体"/>
                <w:sz w:val="15"/>
              </w:rPr>
              <w:t>(2)提供文献资源推荐栏目，名师团队可以根据实际情况，订阅与教学、教研相关的文献资源，系统自动推送最新相关文献，工作室成员均可阅读，助力工作室成员专业化发展。</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27</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工作室对外展示</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支持对外展示名师工作室团队优质成果及资源，游客未登录情况下尽可查看名师工作室中设置为全网公开的成果和资料。</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28</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团队空间管理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(1)基本信息管理</w:t>
            </w:r>
          </w:p>
          <w:p>
            <w:pPr>
              <w:pStyle w:val="null3"/>
              <w:spacing w:after="120"/>
              <w:jc w:val="left"/>
            </w:pPr>
            <w:r>
              <w:rPr>
                <w:rFonts w:ascii="宋体" w:hAnsi="宋体" w:cs="宋体" w:eastAsia="宋体"/>
                <w:sz w:val="15"/>
              </w:rPr>
              <w:t>名师团队名称、简介、</w:t>
            </w:r>
            <w:r>
              <w:rPr>
                <w:rFonts w:ascii="宋体" w:hAnsi="宋体" w:cs="宋体" w:eastAsia="宋体"/>
                <w:sz w:val="15"/>
              </w:rPr>
              <w:t>logo等基本信息的设置，支持添加名师助手/管理员协助名师管理工作室空间。</w:t>
            </w:r>
          </w:p>
          <w:p>
            <w:pPr>
              <w:pStyle w:val="null3"/>
              <w:spacing w:after="120"/>
              <w:jc w:val="left"/>
            </w:pPr>
            <w:r>
              <w:rPr>
                <w:rFonts w:ascii="宋体" w:hAnsi="宋体" w:cs="宋体" w:eastAsia="宋体"/>
                <w:sz w:val="15"/>
              </w:rPr>
              <w:t>(2)空间装扮</w:t>
            </w:r>
          </w:p>
          <w:p>
            <w:pPr>
              <w:pStyle w:val="null3"/>
              <w:spacing w:after="120"/>
              <w:jc w:val="left"/>
            </w:pPr>
            <w:r>
              <w:rPr>
                <w:rFonts w:ascii="宋体" w:hAnsi="宋体" w:cs="宋体" w:eastAsia="宋体"/>
                <w:sz w:val="15"/>
              </w:rPr>
              <w:t>满足名师名师工作室团队个性化建设需求，支持换肤、上传背景图，首页展示模块设置等。</w:t>
            </w:r>
          </w:p>
          <w:p>
            <w:pPr>
              <w:pStyle w:val="null3"/>
              <w:spacing w:after="120"/>
              <w:jc w:val="left"/>
            </w:pPr>
            <w:r>
              <w:rPr>
                <w:rFonts w:ascii="宋体" w:hAnsi="宋体" w:cs="宋体" w:eastAsia="宋体"/>
                <w:sz w:val="15"/>
              </w:rPr>
              <w:t>(3)栏目管理</w:t>
            </w:r>
          </w:p>
          <w:p>
            <w:pPr>
              <w:pStyle w:val="null3"/>
              <w:spacing w:after="120"/>
              <w:jc w:val="left"/>
            </w:pPr>
            <w:r>
              <w:rPr>
                <w:rFonts w:ascii="宋体" w:hAnsi="宋体" w:cs="宋体" w:eastAsia="宋体"/>
                <w:sz w:val="15"/>
              </w:rPr>
              <w:t>管理名师团队空间栏目，支持名师团队根据自身发展理念、宗旨与目标自定义增删栏目、添加子栏目等；支持两级栏目设置。</w:t>
            </w:r>
          </w:p>
          <w:p>
            <w:pPr>
              <w:pStyle w:val="null3"/>
              <w:spacing w:after="120"/>
              <w:jc w:val="left"/>
            </w:pPr>
            <w:r>
              <w:rPr>
                <w:rFonts w:ascii="宋体" w:hAnsi="宋体" w:cs="宋体" w:eastAsia="宋体"/>
                <w:sz w:val="15"/>
              </w:rPr>
              <w:t>(4)成员管理</w:t>
            </w:r>
          </w:p>
          <w:p>
            <w:pPr>
              <w:pStyle w:val="null3"/>
              <w:spacing w:after="120"/>
              <w:jc w:val="left"/>
            </w:pPr>
            <w:r>
              <w:rPr>
                <w:rFonts w:ascii="宋体" w:hAnsi="宋体" w:cs="宋体" w:eastAsia="宋体"/>
                <w:sz w:val="15"/>
              </w:rPr>
              <w:t>管理团队成员，对成员进行添加、删除、排序、分组等操作，审核成员的加入申请。</w:t>
            </w:r>
          </w:p>
          <w:p>
            <w:pPr>
              <w:pStyle w:val="null3"/>
              <w:spacing w:after="120"/>
              <w:jc w:val="left"/>
            </w:pPr>
            <w:r>
              <w:rPr>
                <w:rFonts w:ascii="宋体" w:hAnsi="宋体" w:cs="宋体" w:eastAsia="宋体"/>
                <w:sz w:val="15"/>
              </w:rPr>
              <w:t>(5)通知公告管理</w:t>
            </w:r>
          </w:p>
          <w:p>
            <w:pPr>
              <w:pStyle w:val="null3"/>
              <w:spacing w:after="120"/>
              <w:jc w:val="left"/>
            </w:pPr>
            <w:r>
              <w:rPr>
                <w:rFonts w:ascii="宋体" w:hAnsi="宋体" w:cs="宋体" w:eastAsia="宋体"/>
                <w:sz w:val="15"/>
              </w:rPr>
              <w:t>发布工作室团队重要的活动通知等。</w:t>
            </w:r>
          </w:p>
          <w:p>
            <w:pPr>
              <w:pStyle w:val="null3"/>
              <w:spacing w:after="120"/>
              <w:jc w:val="left"/>
            </w:pPr>
            <w:r>
              <w:rPr>
                <w:rFonts w:ascii="宋体" w:hAnsi="宋体" w:cs="宋体" w:eastAsia="宋体"/>
                <w:sz w:val="15"/>
              </w:rPr>
              <w:t>(6)资源审核</w:t>
            </w:r>
          </w:p>
          <w:p>
            <w:pPr>
              <w:pStyle w:val="null3"/>
              <w:spacing w:after="120"/>
              <w:jc w:val="left"/>
            </w:pPr>
            <w:r>
              <w:rPr>
                <w:rFonts w:ascii="宋体" w:hAnsi="宋体" w:cs="宋体" w:eastAsia="宋体"/>
                <w:sz w:val="15"/>
              </w:rPr>
              <w:t>支持成员将优质资源同步到名师团队空间中，在资源审核中统一审核和管理。</w:t>
            </w:r>
          </w:p>
          <w:p>
            <w:pPr>
              <w:pStyle w:val="null3"/>
              <w:spacing w:after="120"/>
              <w:jc w:val="left"/>
            </w:pPr>
            <w:r>
              <w:rPr>
                <w:rFonts w:ascii="宋体" w:hAnsi="宋体" w:cs="宋体" w:eastAsia="宋体"/>
                <w:sz w:val="15"/>
              </w:rPr>
              <w:t>(7)数据统计</w:t>
            </w:r>
          </w:p>
          <w:p>
            <w:pPr>
              <w:pStyle w:val="null3"/>
              <w:spacing w:after="120"/>
              <w:jc w:val="left"/>
            </w:pPr>
            <w:r>
              <w:rPr>
                <w:rFonts w:ascii="宋体" w:hAnsi="宋体" w:cs="宋体" w:eastAsia="宋体"/>
                <w:sz w:val="15"/>
              </w:rPr>
              <w:t>名师团队建设情况的统计分析，包括总体统计和成员统计。</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课题研究与管理平台</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29</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-1.课题申报管理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应支持一级课题管理单位管理员如下操作：</w:t>
            </w:r>
          </w:p>
          <w:p>
            <w:pPr>
              <w:pStyle w:val="null3"/>
              <w:spacing w:after="120"/>
              <w:jc w:val="left"/>
            </w:pPr>
            <w:r>
              <w:rPr>
                <w:rFonts w:ascii="宋体" w:hAnsi="宋体" w:cs="宋体" w:eastAsia="宋体"/>
                <w:sz w:val="15"/>
              </w:rPr>
              <w:t>(1)按课题级别、类别、立项年度发布课题申报指南并发起课题申报；</w:t>
            </w:r>
          </w:p>
          <w:p>
            <w:pPr>
              <w:pStyle w:val="null3"/>
              <w:spacing w:after="120"/>
              <w:jc w:val="left"/>
            </w:pPr>
            <w:r>
              <w:rPr>
                <w:rFonts w:ascii="宋体" w:hAnsi="宋体" w:cs="宋体" w:eastAsia="宋体"/>
                <w:sz w:val="15"/>
              </w:rPr>
              <w:t>(2)对提交的课题信息及材料进行审核，审核通过进入下一个环节，审核不通过退回课题组修改；</w:t>
            </w:r>
          </w:p>
          <w:p>
            <w:pPr>
              <w:pStyle w:val="null3"/>
              <w:spacing w:after="120"/>
              <w:jc w:val="left"/>
            </w:pPr>
            <w:r>
              <w:rPr>
                <w:rFonts w:ascii="宋体" w:hAnsi="宋体" w:cs="宋体" w:eastAsia="宋体"/>
                <w:sz w:val="15"/>
              </w:rPr>
              <w:t>(3)课题审核，应支持区级、校级二级逐级审核；最终由区级管理员确认最终通过课题；</w:t>
            </w:r>
          </w:p>
          <w:p>
            <w:pPr>
              <w:pStyle w:val="null3"/>
              <w:spacing w:after="120"/>
              <w:jc w:val="left"/>
            </w:pPr>
            <w:r>
              <w:rPr>
                <w:rFonts w:ascii="宋体" w:hAnsi="宋体" w:cs="宋体" w:eastAsia="宋体"/>
                <w:sz w:val="15"/>
              </w:rPr>
              <w:t>(4)区级、校级管理员只能审核所属区或学校提交的课题材料；</w:t>
            </w:r>
          </w:p>
          <w:p>
            <w:pPr>
              <w:pStyle w:val="null3"/>
              <w:spacing w:after="120"/>
              <w:jc w:val="left"/>
            </w:pPr>
            <w:r>
              <w:rPr>
                <w:rFonts w:ascii="宋体" w:hAnsi="宋体" w:cs="宋体" w:eastAsia="宋体"/>
                <w:sz w:val="15"/>
              </w:rPr>
              <w:t>(5)对于需要进行专家评审的课题，可以给专家组分配课题评审任务、查看专家评审结果、确认最终立项的课题；</w:t>
            </w:r>
          </w:p>
          <w:p>
            <w:pPr>
              <w:pStyle w:val="null3"/>
              <w:spacing w:after="120"/>
              <w:jc w:val="left"/>
            </w:pPr>
            <w:r>
              <w:rPr>
                <w:rFonts w:ascii="宋体" w:hAnsi="宋体" w:cs="宋体" w:eastAsia="宋体"/>
                <w:sz w:val="15"/>
              </w:rPr>
              <w:t>(6)专家评审完成的课题，支持批量下载专家评审意见；</w:t>
            </w:r>
          </w:p>
          <w:p>
            <w:pPr>
              <w:pStyle w:val="null3"/>
              <w:spacing w:after="120"/>
              <w:jc w:val="left"/>
            </w:pPr>
            <w:r>
              <w:rPr>
                <w:rFonts w:ascii="宋体" w:hAnsi="宋体" w:cs="宋体" w:eastAsia="宋体"/>
                <w:sz w:val="15"/>
              </w:rPr>
              <w:t>(7)对于立项通过的课题，可批量设置立项证书生成规则，并自动生成各课题的立项证书。</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30</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-2.开题/中期评估</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(1)对提交的课题信息及材料进行审核，审核通过进入下一个环节，审核不通过退回课题组修改；</w:t>
            </w:r>
          </w:p>
          <w:p>
            <w:pPr>
              <w:pStyle w:val="null3"/>
              <w:spacing w:after="120"/>
              <w:jc w:val="left"/>
            </w:pPr>
            <w:r>
              <w:rPr>
                <w:rFonts w:ascii="宋体" w:hAnsi="宋体" w:cs="宋体" w:eastAsia="宋体"/>
                <w:sz w:val="15"/>
              </w:rPr>
              <w:t>(2)课题审核，应支持区级、校级二级逐级审核；最终由区级管理员确认最终通过；</w:t>
            </w:r>
          </w:p>
          <w:p>
            <w:pPr>
              <w:pStyle w:val="null3"/>
              <w:spacing w:after="120"/>
              <w:jc w:val="left"/>
            </w:pPr>
            <w:r>
              <w:rPr>
                <w:rFonts w:ascii="宋体" w:hAnsi="宋体" w:cs="宋体" w:eastAsia="宋体"/>
                <w:sz w:val="15"/>
              </w:rPr>
              <w:t>(3)对于需要进行专家评审的课题，可以给专家组分配课题评审任务、查看专家评审结果、确认最终通过课题名单；</w:t>
            </w:r>
          </w:p>
          <w:p>
            <w:pPr>
              <w:pStyle w:val="null3"/>
              <w:spacing w:after="120"/>
              <w:jc w:val="left"/>
            </w:pPr>
            <w:r>
              <w:rPr>
                <w:rFonts w:ascii="宋体" w:hAnsi="宋体" w:cs="宋体" w:eastAsia="宋体"/>
                <w:sz w:val="15"/>
              </w:rPr>
              <w:t>(4)专家评审完成的课题，支持批量下载专家评审意见；</w:t>
            </w:r>
          </w:p>
          <w:p>
            <w:pPr>
              <w:pStyle w:val="null3"/>
              <w:spacing w:after="120"/>
              <w:jc w:val="left"/>
            </w:pPr>
            <w:r>
              <w:rPr>
                <w:rFonts w:ascii="宋体" w:hAnsi="宋体" w:cs="宋体" w:eastAsia="宋体"/>
                <w:sz w:val="15"/>
              </w:rPr>
              <w:t>(5)可以按课题级别、类别、课题年度设置中期检查时间段，设置后课题组需要按期提交中检材料。</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31</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-3.课题变更审核</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(1)一级课题管理单位管理员可按批次设置课题变更截止时间，超过变更截止时间，不允许变更课题基本信息，只能申请课题延期；</w:t>
            </w:r>
          </w:p>
          <w:p>
            <w:pPr>
              <w:pStyle w:val="null3"/>
              <w:spacing w:after="120"/>
              <w:jc w:val="left"/>
            </w:pPr>
            <w:r>
              <w:rPr>
                <w:rFonts w:ascii="宋体" w:hAnsi="宋体" w:cs="宋体" w:eastAsia="宋体"/>
                <w:sz w:val="15"/>
              </w:rPr>
              <w:t>(2)审核课题组提交的课题信息变更申请。</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32</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-4.课题结项管理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(1)对提交的课题信息及材料进行审核，审核通过进入已结项课题列表，审核不通过退回课题组修改；</w:t>
            </w:r>
          </w:p>
          <w:p>
            <w:pPr>
              <w:pStyle w:val="null3"/>
              <w:spacing w:after="120"/>
              <w:jc w:val="left"/>
            </w:pPr>
            <w:r>
              <w:rPr>
                <w:rFonts w:ascii="宋体" w:hAnsi="宋体" w:cs="宋体" w:eastAsia="宋体"/>
                <w:sz w:val="15"/>
              </w:rPr>
              <w:t>(2)课题审核，应支持区级、校级二级逐级审核；最终由区级管理员确认最终通过课题；</w:t>
            </w:r>
          </w:p>
          <w:p>
            <w:pPr>
              <w:pStyle w:val="null3"/>
              <w:spacing w:after="120"/>
              <w:jc w:val="left"/>
            </w:pPr>
            <w:r>
              <w:rPr>
                <w:rFonts w:ascii="宋体" w:hAnsi="宋体" w:cs="宋体" w:eastAsia="宋体"/>
                <w:sz w:val="15"/>
              </w:rPr>
              <w:t>(3)对于需要进行专家评审的课题，可以给专家组分配课题评审任务、查看专家评审结果、确认最终验收通过的课题；</w:t>
            </w:r>
          </w:p>
          <w:p>
            <w:pPr>
              <w:pStyle w:val="null3"/>
              <w:spacing w:after="120"/>
              <w:jc w:val="left"/>
            </w:pPr>
            <w:r>
              <w:rPr>
                <w:rFonts w:ascii="宋体" w:hAnsi="宋体" w:cs="宋体" w:eastAsia="宋体"/>
                <w:sz w:val="15"/>
              </w:rPr>
              <w:t>(4)专家评审完成的课题，支持批量下载专家评审意见。</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33</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w:t>
            </w:r>
            <w:r>
              <w:rPr>
                <w:rFonts w:ascii="宋体" w:hAnsi="宋体" w:cs="宋体" w:eastAsia="宋体"/>
                <w:b/>
                <w:sz w:val="15"/>
              </w:rPr>
              <w:t>5</w:t>
            </w:r>
            <w:r>
              <w:rPr>
                <w:rFonts w:ascii="宋体" w:hAnsi="宋体" w:cs="宋体" w:eastAsia="宋体"/>
                <w:b/>
                <w:sz w:val="15"/>
              </w:rPr>
              <w:t>.已结束课题管理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(1)对于结项通过的课题，可批量设置结项证书生成规则，并自动生成各课题的结项证书；</w:t>
            </w:r>
          </w:p>
          <w:p>
            <w:pPr>
              <w:pStyle w:val="null3"/>
              <w:spacing w:after="120"/>
              <w:jc w:val="left"/>
            </w:pPr>
            <w:r>
              <w:rPr>
                <w:rFonts w:ascii="宋体" w:hAnsi="宋体" w:cs="宋体" w:eastAsia="宋体"/>
                <w:sz w:val="15"/>
              </w:rPr>
              <w:t>(2)可查询已结项课题的基本信息；</w:t>
            </w:r>
          </w:p>
          <w:p>
            <w:pPr>
              <w:pStyle w:val="null3"/>
              <w:spacing w:after="120"/>
              <w:jc w:val="left"/>
            </w:pPr>
            <w:r>
              <w:rPr>
                <w:rFonts w:ascii="宋体" w:hAnsi="宋体" w:cs="宋体" w:eastAsia="宋体"/>
                <w:sz w:val="15"/>
              </w:rPr>
              <w:t>(3)可查询被终止的课题信息、可删除被终止的课题。</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34</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w:t>
            </w:r>
            <w:r>
              <w:rPr>
                <w:rFonts w:ascii="宋体" w:hAnsi="宋体" w:cs="宋体" w:eastAsia="宋体"/>
                <w:b/>
                <w:sz w:val="15"/>
              </w:rPr>
              <w:t>6.</w:t>
            </w:r>
            <w:r>
              <w:rPr>
                <w:rFonts w:ascii="宋体" w:hAnsi="宋体" w:cs="宋体" w:eastAsia="宋体"/>
                <w:b/>
                <w:sz w:val="15"/>
              </w:rPr>
              <w:t>发布通知公告、研究动态</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(1)一级课题管理单位管理员可发布课题相关通知公告，通知内容应允许上传相关文档附件；</w:t>
            </w:r>
          </w:p>
          <w:p>
            <w:pPr>
              <w:pStyle w:val="null3"/>
              <w:spacing w:after="120"/>
              <w:jc w:val="left"/>
            </w:pPr>
            <w:r>
              <w:rPr>
                <w:rFonts w:ascii="宋体" w:hAnsi="宋体" w:cs="宋体" w:eastAsia="宋体"/>
                <w:sz w:val="15"/>
              </w:rPr>
              <w:t>(2)一级课题管理单位管理员可发布课题相关研究动态，可在线编写内容，应添加文本、视频、音频、图片、表格、网络链接等内容，生成内容丰富的富媒体研究动态记录。</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35</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w:t>
            </w:r>
            <w:r>
              <w:rPr>
                <w:rFonts w:ascii="宋体" w:hAnsi="宋体" w:cs="宋体" w:eastAsia="宋体"/>
                <w:b/>
                <w:sz w:val="15"/>
              </w:rPr>
              <w:t>7</w:t>
            </w:r>
            <w:r>
              <w:rPr>
                <w:rFonts w:ascii="宋体" w:hAnsi="宋体" w:cs="宋体" w:eastAsia="宋体"/>
                <w:b/>
                <w:sz w:val="15"/>
              </w:rPr>
              <w:t>.课题综合管理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(1)课题列表管理</w:t>
            </w:r>
          </w:p>
          <w:p>
            <w:pPr>
              <w:pStyle w:val="null3"/>
              <w:spacing w:after="120"/>
              <w:jc w:val="left"/>
            </w:pPr>
            <w:r>
              <w:rPr>
                <w:rFonts w:ascii="宋体" w:hAnsi="宋体" w:cs="宋体" w:eastAsia="宋体"/>
                <w:sz w:val="15"/>
              </w:rPr>
              <w:t>一级课题管理单位管理员可以查看除草稿之外的全部课题，可查看课题研究详情，导出课题信息等。</w:t>
            </w:r>
          </w:p>
          <w:p>
            <w:pPr>
              <w:pStyle w:val="null3"/>
              <w:spacing w:after="120"/>
              <w:jc w:val="left"/>
            </w:pPr>
            <w:r>
              <w:rPr>
                <w:rFonts w:ascii="宋体" w:hAnsi="宋体" w:cs="宋体" w:eastAsia="宋体"/>
                <w:sz w:val="15"/>
              </w:rPr>
              <w:t>(</w:t>
            </w:r>
            <w:r>
              <w:rPr>
                <w:rFonts w:ascii="宋体" w:hAnsi="宋体" w:cs="宋体" w:eastAsia="宋体"/>
                <w:sz w:val="15"/>
              </w:rPr>
              <w:t>2</w:t>
            </w:r>
            <w:r>
              <w:rPr>
                <w:rFonts w:ascii="宋体" w:hAnsi="宋体" w:cs="宋体" w:eastAsia="宋体"/>
                <w:sz w:val="15"/>
              </w:rPr>
              <w:t>)催报提醒</w:t>
            </w:r>
          </w:p>
          <w:p>
            <w:pPr>
              <w:pStyle w:val="null3"/>
              <w:spacing w:after="120"/>
              <w:jc w:val="left"/>
            </w:pPr>
            <w:r>
              <w:rPr>
                <w:rFonts w:ascii="宋体" w:hAnsi="宋体" w:cs="宋体" w:eastAsia="宋体"/>
                <w:sz w:val="15"/>
              </w:rPr>
              <w:t>一级课题管理单位管理员可以查看各节点未提交材料的课题，发送短信提醒。</w:t>
            </w:r>
          </w:p>
          <w:p>
            <w:pPr>
              <w:pStyle w:val="null3"/>
              <w:spacing w:after="120"/>
              <w:jc w:val="left"/>
            </w:pPr>
            <w:r>
              <w:rPr>
                <w:rFonts w:ascii="宋体" w:hAnsi="宋体" w:cs="宋体" w:eastAsia="宋体"/>
                <w:sz w:val="15"/>
              </w:rPr>
              <w:t>(</w:t>
            </w:r>
            <w:r>
              <w:rPr>
                <w:rFonts w:ascii="宋体" w:hAnsi="宋体" w:cs="宋体" w:eastAsia="宋体"/>
                <w:sz w:val="15"/>
              </w:rPr>
              <w:t>3</w:t>
            </w:r>
            <w:r>
              <w:rPr>
                <w:rFonts w:ascii="宋体" w:hAnsi="宋体" w:cs="宋体" w:eastAsia="宋体"/>
                <w:sz w:val="15"/>
              </w:rPr>
              <w:t>)科研人员管理</w:t>
            </w:r>
          </w:p>
          <w:p>
            <w:pPr>
              <w:pStyle w:val="null3"/>
              <w:spacing w:after="120"/>
              <w:jc w:val="left"/>
            </w:pPr>
            <w:r>
              <w:rPr>
                <w:rFonts w:ascii="宋体" w:hAnsi="宋体" w:cs="宋体" w:eastAsia="宋体"/>
                <w:sz w:val="15"/>
              </w:rPr>
              <w:t>一级课题管理单位管理员可以查看参与课题人员的基本信息及参与课题情况，可导出各科研人员参与课题信息。</w:t>
            </w:r>
          </w:p>
          <w:p>
            <w:pPr>
              <w:pStyle w:val="null3"/>
              <w:spacing w:after="120"/>
              <w:jc w:val="left"/>
            </w:pPr>
            <w:r>
              <w:rPr>
                <w:rFonts w:ascii="宋体" w:hAnsi="宋体" w:cs="宋体" w:eastAsia="宋体"/>
                <w:sz w:val="15"/>
              </w:rPr>
              <w:t>(</w:t>
            </w:r>
            <w:r>
              <w:rPr>
                <w:rFonts w:ascii="宋体" w:hAnsi="宋体" w:cs="宋体" w:eastAsia="宋体"/>
                <w:sz w:val="15"/>
              </w:rPr>
              <w:t>4</w:t>
            </w:r>
            <w:r>
              <w:rPr>
                <w:rFonts w:ascii="宋体" w:hAnsi="宋体" w:cs="宋体" w:eastAsia="宋体"/>
                <w:sz w:val="15"/>
              </w:rPr>
              <w:t>)费用/预算管理</w:t>
            </w:r>
          </w:p>
          <w:p>
            <w:pPr>
              <w:pStyle w:val="null3"/>
              <w:spacing w:after="120"/>
              <w:jc w:val="left"/>
            </w:pPr>
            <w:r>
              <w:rPr>
                <w:rFonts w:ascii="宋体" w:hAnsi="宋体" w:cs="宋体" w:eastAsia="宋体"/>
                <w:sz w:val="15"/>
              </w:rPr>
              <w:t>一级课题管理单位管理员可以查看参各课题经费使用情况。</w:t>
            </w:r>
          </w:p>
          <w:p>
            <w:pPr>
              <w:pStyle w:val="null3"/>
              <w:spacing w:after="120"/>
              <w:jc w:val="left"/>
            </w:pPr>
            <w:r>
              <w:rPr>
                <w:rFonts w:ascii="宋体" w:hAnsi="宋体" w:cs="宋体" w:eastAsia="宋体"/>
                <w:sz w:val="15"/>
              </w:rPr>
              <w:t>(</w:t>
            </w:r>
            <w:r>
              <w:rPr>
                <w:rFonts w:ascii="宋体" w:hAnsi="宋体" w:cs="宋体" w:eastAsia="宋体"/>
                <w:sz w:val="15"/>
              </w:rPr>
              <w:t>5</w:t>
            </w:r>
            <w:r>
              <w:rPr>
                <w:rFonts w:ascii="宋体" w:hAnsi="宋体" w:cs="宋体" w:eastAsia="宋体"/>
                <w:sz w:val="15"/>
              </w:rPr>
              <w:t>)导入课题管理</w:t>
            </w:r>
          </w:p>
          <w:p>
            <w:pPr>
              <w:pStyle w:val="null3"/>
              <w:spacing w:after="120"/>
              <w:jc w:val="left"/>
            </w:pPr>
            <w:r>
              <w:rPr>
                <w:rFonts w:ascii="宋体" w:hAnsi="宋体" w:cs="宋体" w:eastAsia="宋体"/>
                <w:sz w:val="15"/>
              </w:rPr>
              <w:t>一级课题管理单位管理员可以批量导入课题信息，并将导入的课题推送给相应的课题负责人。</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36</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课题管理员功能需求</w:t>
            </w:r>
            <w:r>
              <w:rPr>
                <w:rFonts w:ascii="宋体" w:hAnsi="宋体" w:cs="宋体" w:eastAsia="宋体"/>
                <w:b/>
                <w:sz w:val="15"/>
              </w:rPr>
              <w:t>-</w:t>
            </w:r>
            <w:r>
              <w:rPr>
                <w:rFonts w:ascii="宋体" w:hAnsi="宋体" w:cs="宋体" w:eastAsia="宋体"/>
                <w:b/>
                <w:sz w:val="15"/>
              </w:rPr>
              <w:t>8</w:t>
            </w:r>
            <w:r>
              <w:rPr>
                <w:rFonts w:ascii="宋体" w:hAnsi="宋体" w:cs="宋体" w:eastAsia="宋体"/>
                <w:b/>
                <w:sz w:val="15"/>
              </w:rPr>
              <w:t>.课题研究数据分析</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(1)总体统计</w:t>
            </w:r>
          </w:p>
          <w:p>
            <w:pPr>
              <w:pStyle w:val="null3"/>
              <w:spacing w:after="120"/>
              <w:jc w:val="left"/>
            </w:pPr>
            <w:r>
              <w:rPr>
                <w:rFonts w:ascii="宋体" w:hAnsi="宋体" w:cs="宋体" w:eastAsia="宋体"/>
                <w:sz w:val="15"/>
              </w:rPr>
              <w:t>按照课题进度状态、级别类型、课题成果类型、年度等维度，分析全部课题的总体研究情况等。</w:t>
            </w:r>
          </w:p>
          <w:p>
            <w:pPr>
              <w:pStyle w:val="null3"/>
              <w:spacing w:after="120"/>
              <w:jc w:val="left"/>
            </w:pPr>
            <w:r>
              <w:rPr>
                <w:rFonts w:ascii="宋体" w:hAnsi="宋体" w:cs="宋体" w:eastAsia="宋体"/>
                <w:sz w:val="15"/>
              </w:rPr>
              <w:t>(2)课题研究进度统计</w:t>
            </w:r>
          </w:p>
          <w:p>
            <w:pPr>
              <w:pStyle w:val="null3"/>
              <w:spacing w:after="120"/>
              <w:jc w:val="left"/>
            </w:pPr>
            <w:r>
              <w:rPr>
                <w:rFonts w:ascii="宋体" w:hAnsi="宋体" w:cs="宋体" w:eastAsia="宋体"/>
                <w:sz w:val="15"/>
              </w:rPr>
              <w:t>统计分析各课题的研究进度状态、任务完成情况、课题成员开展研究情况、产出成果数、发布活动数；支持导出统计报表。</w:t>
            </w:r>
          </w:p>
          <w:p>
            <w:pPr>
              <w:pStyle w:val="null3"/>
              <w:spacing w:after="120"/>
              <w:jc w:val="left"/>
            </w:pPr>
            <w:r>
              <w:rPr>
                <w:rFonts w:ascii="宋体" w:hAnsi="宋体" w:cs="宋体" w:eastAsia="宋体"/>
                <w:sz w:val="15"/>
              </w:rPr>
              <w:t>(3)专家评审结果统计</w:t>
            </w:r>
          </w:p>
          <w:p>
            <w:pPr>
              <w:pStyle w:val="null3"/>
              <w:spacing w:after="120"/>
              <w:jc w:val="left"/>
            </w:pPr>
            <w:r>
              <w:rPr>
                <w:rFonts w:ascii="宋体" w:hAnsi="宋体" w:cs="宋体" w:eastAsia="宋体"/>
                <w:sz w:val="15"/>
              </w:rPr>
              <w:t>统计课题申报、开题、中期、结项等各节点的专家评审分数和等级，支持导出统计报表。</w:t>
            </w:r>
          </w:p>
          <w:p>
            <w:pPr>
              <w:pStyle w:val="null3"/>
              <w:spacing w:after="120"/>
              <w:jc w:val="left"/>
            </w:pPr>
            <w:r>
              <w:rPr>
                <w:rFonts w:ascii="宋体" w:hAnsi="宋体" w:cs="宋体" w:eastAsia="宋体"/>
                <w:sz w:val="15"/>
              </w:rPr>
              <w:t>(4)课题承担单位统计</w:t>
            </w:r>
          </w:p>
          <w:p>
            <w:pPr>
              <w:pStyle w:val="null3"/>
              <w:spacing w:after="120"/>
              <w:jc w:val="left"/>
            </w:pPr>
            <w:r>
              <w:rPr>
                <w:rFonts w:ascii="宋体" w:hAnsi="宋体" w:cs="宋体" w:eastAsia="宋体"/>
                <w:sz w:val="15"/>
              </w:rPr>
              <w:t>按照课题承担单位统计分析各单位的承担课题数及所处进度状态、课题参与人数及参与研究情况、产出课题成果、发布课题活动数等；支持导出统计报表。</w:t>
            </w:r>
          </w:p>
          <w:p>
            <w:pPr>
              <w:pStyle w:val="null3"/>
              <w:spacing w:after="120"/>
              <w:jc w:val="left"/>
            </w:pPr>
            <w:r>
              <w:rPr>
                <w:rFonts w:ascii="宋体" w:hAnsi="宋体" w:cs="宋体" w:eastAsia="宋体"/>
                <w:sz w:val="15"/>
              </w:rPr>
              <w:t>(5)人员参与课题统计</w:t>
            </w:r>
          </w:p>
          <w:p>
            <w:pPr>
              <w:pStyle w:val="null3"/>
              <w:spacing w:after="120"/>
              <w:jc w:val="left"/>
            </w:pPr>
            <w:r>
              <w:rPr>
                <w:rFonts w:ascii="宋体" w:hAnsi="宋体" w:cs="宋体" w:eastAsia="宋体"/>
                <w:sz w:val="15"/>
              </w:rPr>
              <w:t>统计分析每位参与课题研究人员的课题承担情况、课题所处进度状态、课题结项率；支持导出统计报表。</w:t>
            </w:r>
          </w:p>
          <w:p>
            <w:pPr>
              <w:pStyle w:val="null3"/>
              <w:spacing w:after="120"/>
              <w:jc w:val="left"/>
            </w:pPr>
            <w:r>
              <w:rPr>
                <w:rFonts w:ascii="宋体" w:hAnsi="宋体" w:cs="宋体" w:eastAsia="宋体"/>
                <w:sz w:val="15"/>
              </w:rPr>
              <w:t>(6)人员课题任务完成统计</w:t>
            </w:r>
          </w:p>
          <w:p>
            <w:pPr>
              <w:pStyle w:val="null3"/>
              <w:spacing w:after="120"/>
              <w:jc w:val="left"/>
            </w:pPr>
            <w:r>
              <w:rPr>
                <w:rFonts w:ascii="宋体" w:hAnsi="宋体" w:cs="宋体" w:eastAsia="宋体"/>
                <w:sz w:val="15"/>
              </w:rPr>
              <w:t>统计分析每位人员具体课题任务研究情况，包括完成任务情况、为课题团队研究的贡献情况、产出成果总数等；支持导出统计报表。</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37</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评审专家功能需求</w:t>
            </w:r>
            <w:r>
              <w:rPr>
                <w:rFonts w:ascii="宋体" w:hAnsi="宋体" w:cs="宋体" w:eastAsia="宋体"/>
                <w:b/>
                <w:sz w:val="15"/>
              </w:rPr>
              <w:t>-评审专家在线评审</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(1)应支持评审专家按照管理单位分配的评审任务开展课题评审工作，支持课题申报、开题、中检、结项四个环节的在线评审；</w:t>
            </w:r>
          </w:p>
          <w:p>
            <w:pPr>
              <w:pStyle w:val="null3"/>
              <w:spacing w:after="120"/>
              <w:jc w:val="left"/>
            </w:pPr>
            <w:r>
              <w:rPr>
                <w:rFonts w:ascii="宋体" w:hAnsi="宋体" w:cs="宋体" w:eastAsia="宋体"/>
                <w:sz w:val="15"/>
              </w:rPr>
              <w:t>(2)应支持课题组提交的材料对专家匿名；</w:t>
            </w:r>
          </w:p>
          <w:p>
            <w:pPr>
              <w:pStyle w:val="null3"/>
              <w:spacing w:after="120"/>
              <w:jc w:val="left"/>
            </w:pPr>
            <w:r>
              <w:rPr>
                <w:rFonts w:ascii="宋体" w:hAnsi="宋体" w:cs="宋体" w:eastAsia="宋体"/>
                <w:sz w:val="15"/>
              </w:rPr>
              <w:t>(3)评审过程中，应支持专家在线浏览课题基本信息、课题研究报告以及提交的相关评审材料；</w:t>
            </w:r>
          </w:p>
          <w:p>
            <w:pPr>
              <w:pStyle w:val="null3"/>
              <w:spacing w:after="120"/>
              <w:jc w:val="left"/>
            </w:pPr>
            <w:r>
              <w:rPr>
                <w:rFonts w:ascii="宋体" w:hAnsi="宋体" w:cs="宋体" w:eastAsia="宋体"/>
                <w:sz w:val="15"/>
              </w:rPr>
              <w:t>(4)应支持专家按照预设的评分表进行逐项打分，系统应能自动将专家组所有专家打分汇总并得出课题最终得分；</w:t>
            </w:r>
          </w:p>
          <w:p>
            <w:pPr>
              <w:pStyle w:val="null3"/>
              <w:spacing w:after="120"/>
              <w:jc w:val="left"/>
            </w:pPr>
            <w:r>
              <w:rPr>
                <w:rFonts w:ascii="宋体" w:hAnsi="宋体" w:cs="宋体" w:eastAsia="宋体"/>
                <w:sz w:val="15"/>
              </w:rPr>
              <w:t>(5)在专家打分完成后，系统应能够自动按照预设的评分表鉴定等级，为课题划分出优、良、中、差等级。</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38</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课题负责人功能需求</w:t>
            </w:r>
            <w:r>
              <w:rPr>
                <w:rFonts w:ascii="宋体" w:hAnsi="宋体" w:cs="宋体" w:eastAsia="宋体"/>
                <w:b/>
                <w:sz w:val="15"/>
              </w:rPr>
              <w:t>-1.课题申报、开题、中检、结题</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(1)应支持课题负责人阅读申报指南并申报课题，申报需填写课题申报基本信息、课题组骨干成员，提交课题申报书及相关申报材料；支持课题负责人查看课题申报审核状态、专家评审状态。</w:t>
            </w:r>
          </w:p>
          <w:p>
            <w:pPr>
              <w:pStyle w:val="null3"/>
              <w:spacing w:after="120"/>
              <w:jc w:val="left"/>
            </w:pPr>
            <w:r>
              <w:rPr>
                <w:rFonts w:ascii="宋体" w:hAnsi="宋体" w:cs="宋体" w:eastAsia="宋体"/>
                <w:sz w:val="15"/>
              </w:rPr>
              <w:t>(2)应支持课题负责人提交课题简介、研究目标、预期成果，上传开题报告及相关材料；支持课题负责人查看课题申报审核状态、专家评审状态。</w:t>
            </w:r>
          </w:p>
          <w:p>
            <w:pPr>
              <w:pStyle w:val="null3"/>
              <w:spacing w:after="120"/>
              <w:jc w:val="left"/>
            </w:pPr>
            <w:r>
              <w:rPr>
                <w:rFonts w:ascii="宋体" w:hAnsi="宋体" w:cs="宋体" w:eastAsia="宋体"/>
                <w:sz w:val="15"/>
              </w:rPr>
              <w:t>(3)应支持课题负责人提交中期材料；查看中期审核状态、专家评审状态。</w:t>
            </w:r>
          </w:p>
          <w:p>
            <w:pPr>
              <w:pStyle w:val="null3"/>
              <w:spacing w:after="120"/>
              <w:jc w:val="left"/>
            </w:pPr>
            <w:r>
              <w:rPr>
                <w:rFonts w:ascii="宋体" w:hAnsi="宋体" w:cs="宋体" w:eastAsia="宋体"/>
                <w:sz w:val="15"/>
              </w:rPr>
              <w:t>(4)应支持课题负责人提交结项材料；查看结题审核状态、专家评审状态。</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39</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课题负责人功能需求</w:t>
            </w:r>
            <w:r>
              <w:rPr>
                <w:rFonts w:ascii="宋体" w:hAnsi="宋体" w:cs="宋体" w:eastAsia="宋体"/>
                <w:b/>
                <w:sz w:val="15"/>
              </w:rPr>
              <w:t>-2.课题变更、课程过程管控</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(1)应支持课题负责人提交变更申请；</w:t>
            </w:r>
          </w:p>
          <w:p>
            <w:pPr>
              <w:pStyle w:val="null3"/>
              <w:spacing w:after="120"/>
              <w:jc w:val="left"/>
            </w:pPr>
            <w:r>
              <w:rPr>
                <w:rFonts w:ascii="宋体" w:hAnsi="宋体" w:cs="宋体" w:eastAsia="宋体"/>
                <w:sz w:val="15"/>
              </w:rPr>
              <w:t>(2)应支持课题负责人在变更申请页面修改变更项、填写变更原因、上传变更申请表。</w:t>
            </w:r>
          </w:p>
          <w:p>
            <w:pPr>
              <w:pStyle w:val="null3"/>
              <w:spacing w:after="120"/>
              <w:jc w:val="left"/>
            </w:pPr>
            <w:r>
              <w:rPr>
                <w:rFonts w:ascii="宋体" w:hAnsi="宋体" w:cs="宋体" w:eastAsia="宋体"/>
                <w:sz w:val="15"/>
              </w:rPr>
              <w:t>(3)应支持课题负责人设置课题里程碑，并设置预计达成目标。</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40</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课题负责人功能需求</w:t>
            </w:r>
            <w:r>
              <w:rPr>
                <w:rFonts w:ascii="宋体" w:hAnsi="宋体" w:cs="宋体" w:eastAsia="宋体"/>
                <w:b/>
                <w:sz w:val="15"/>
              </w:rPr>
              <w:t>-3.课题成员</w:t>
            </w:r>
            <w:r>
              <w:rPr>
                <w:rFonts w:ascii="宋体" w:hAnsi="宋体" w:cs="宋体" w:eastAsia="宋体"/>
                <w:b/>
                <w:sz w:val="15"/>
              </w:rPr>
              <w:t>、</w:t>
            </w:r>
            <w:r>
              <w:rPr>
                <w:rFonts w:ascii="宋体" w:hAnsi="宋体" w:cs="宋体" w:eastAsia="宋体"/>
                <w:b/>
                <w:sz w:val="15"/>
              </w:rPr>
              <w:t>课题成果、费用管理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(1)支持课题负责人调整课题核心成员顺序；</w:t>
            </w:r>
          </w:p>
          <w:p>
            <w:pPr>
              <w:pStyle w:val="null3"/>
              <w:spacing w:after="120"/>
              <w:jc w:val="left"/>
            </w:pPr>
            <w:r>
              <w:rPr>
                <w:rFonts w:ascii="宋体" w:hAnsi="宋体" w:cs="宋体" w:eastAsia="宋体"/>
                <w:sz w:val="15"/>
              </w:rPr>
              <w:t>(2)支持课题负责人添加非骨干成员参与课题研究；</w:t>
            </w:r>
          </w:p>
          <w:p>
            <w:pPr>
              <w:pStyle w:val="null3"/>
              <w:spacing w:after="120"/>
              <w:jc w:val="left"/>
            </w:pPr>
            <w:r>
              <w:rPr>
                <w:rFonts w:ascii="宋体" w:hAnsi="宋体" w:cs="宋体" w:eastAsia="宋体"/>
                <w:sz w:val="15"/>
              </w:rPr>
              <w:t>(3)支持课题负责人分享课题邀请码；</w:t>
            </w:r>
          </w:p>
          <w:p>
            <w:pPr>
              <w:pStyle w:val="null3"/>
              <w:spacing w:after="120"/>
              <w:jc w:val="left"/>
            </w:pPr>
            <w:r>
              <w:rPr>
                <w:rFonts w:ascii="宋体" w:hAnsi="宋体" w:cs="宋体" w:eastAsia="宋体"/>
                <w:sz w:val="15"/>
              </w:rPr>
              <w:t>(4)支持课题负责人分享注册链接。</w:t>
            </w:r>
          </w:p>
          <w:p>
            <w:pPr>
              <w:pStyle w:val="null3"/>
              <w:spacing w:after="120"/>
              <w:jc w:val="left"/>
            </w:pPr>
            <w:r>
              <w:rPr>
                <w:rFonts w:ascii="宋体" w:hAnsi="宋体" w:cs="宋体" w:eastAsia="宋体"/>
                <w:sz w:val="15"/>
              </w:rPr>
              <w:t>(</w:t>
            </w:r>
            <w:r>
              <w:rPr>
                <w:rFonts w:ascii="宋体" w:hAnsi="宋体" w:cs="宋体" w:eastAsia="宋体"/>
                <w:sz w:val="15"/>
              </w:rPr>
              <w:t>5</w:t>
            </w:r>
            <w:r>
              <w:rPr>
                <w:rFonts w:ascii="宋体" w:hAnsi="宋体" w:cs="宋体" w:eastAsia="宋体"/>
                <w:sz w:val="15"/>
              </w:rPr>
              <w:t>)支持课题负责人管理课题成员提交的课题研究成果、成果获奖等信息，研究成果类型涵盖发表的论文、研究报告、著作等各类；</w:t>
            </w:r>
          </w:p>
          <w:p>
            <w:pPr>
              <w:pStyle w:val="null3"/>
              <w:spacing w:after="120"/>
              <w:jc w:val="left"/>
            </w:pPr>
            <w:r>
              <w:rPr>
                <w:rFonts w:ascii="宋体" w:hAnsi="宋体" w:cs="宋体" w:eastAsia="宋体"/>
                <w:sz w:val="15"/>
              </w:rPr>
              <w:t>(</w:t>
            </w:r>
            <w:r>
              <w:rPr>
                <w:rFonts w:ascii="宋体" w:hAnsi="宋体" w:cs="宋体" w:eastAsia="宋体"/>
                <w:sz w:val="15"/>
              </w:rPr>
              <w:t>6</w:t>
            </w:r>
            <w:r>
              <w:rPr>
                <w:rFonts w:ascii="宋体" w:hAnsi="宋体" w:cs="宋体" w:eastAsia="宋体"/>
                <w:sz w:val="15"/>
              </w:rPr>
              <w:t>)支持发表的论文按照预设的论文等级或类别分类提交；</w:t>
            </w:r>
          </w:p>
          <w:p>
            <w:pPr>
              <w:pStyle w:val="null3"/>
              <w:spacing w:after="120"/>
              <w:jc w:val="left"/>
            </w:pPr>
            <w:r>
              <w:rPr>
                <w:rFonts w:ascii="宋体" w:hAnsi="宋体" w:cs="宋体" w:eastAsia="宋体"/>
                <w:sz w:val="15"/>
              </w:rPr>
              <w:t>(</w:t>
            </w:r>
            <w:r>
              <w:rPr>
                <w:rFonts w:ascii="宋体" w:hAnsi="宋体" w:cs="宋体" w:eastAsia="宋体"/>
                <w:sz w:val="15"/>
              </w:rPr>
              <w:t>7</w:t>
            </w:r>
            <w:r>
              <w:rPr>
                <w:rFonts w:ascii="宋体" w:hAnsi="宋体" w:cs="宋体" w:eastAsia="宋体"/>
                <w:sz w:val="15"/>
              </w:rPr>
              <w:t>)支持申请将课题成果公开展示。</w:t>
            </w:r>
          </w:p>
          <w:p>
            <w:pPr>
              <w:pStyle w:val="null3"/>
              <w:spacing w:after="120"/>
              <w:jc w:val="left"/>
            </w:pPr>
            <w:r>
              <w:rPr>
                <w:rFonts w:ascii="宋体" w:hAnsi="宋体" w:cs="宋体" w:eastAsia="宋体"/>
                <w:sz w:val="15"/>
              </w:rPr>
              <w:t>(</w:t>
            </w:r>
            <w:r>
              <w:rPr>
                <w:rFonts w:ascii="宋体" w:hAnsi="宋体" w:cs="宋体" w:eastAsia="宋体"/>
                <w:sz w:val="15"/>
              </w:rPr>
              <w:t>8</w:t>
            </w:r>
            <w:r>
              <w:rPr>
                <w:rFonts w:ascii="宋体" w:hAnsi="宋体" w:cs="宋体" w:eastAsia="宋体"/>
                <w:sz w:val="15"/>
              </w:rPr>
              <w:t>)支持课题负责人添加课题预算分配计划；</w:t>
            </w:r>
          </w:p>
          <w:p>
            <w:pPr>
              <w:pStyle w:val="null3"/>
              <w:spacing w:after="120"/>
              <w:jc w:val="left"/>
            </w:pPr>
            <w:r>
              <w:rPr>
                <w:rFonts w:ascii="宋体" w:hAnsi="宋体" w:cs="宋体" w:eastAsia="宋体"/>
                <w:sz w:val="15"/>
              </w:rPr>
              <w:t>(</w:t>
            </w:r>
            <w:r>
              <w:rPr>
                <w:rFonts w:ascii="宋体" w:hAnsi="宋体" w:cs="宋体" w:eastAsia="宋体"/>
                <w:sz w:val="15"/>
              </w:rPr>
              <w:t>9</w:t>
            </w:r>
            <w:r>
              <w:rPr>
                <w:rFonts w:ascii="宋体" w:hAnsi="宋体" w:cs="宋体" w:eastAsia="宋体"/>
                <w:sz w:val="15"/>
              </w:rPr>
              <w:t>)支持添加费用明细。</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41</w:t>
            </w:r>
            <w:r>
              <w:rPr>
                <w:rFonts w:ascii="宋体" w:hAnsi="宋体" w:cs="宋体" w:eastAsia="宋体"/>
                <w:b/>
                <w:sz w:val="15"/>
              </w:rPr>
              <w:t>▲</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课题团队成员（含课题负责人）协同课题研究需求</w:t>
            </w:r>
            <w:r>
              <w:rPr>
                <w:rFonts w:ascii="宋体" w:hAnsi="宋体" w:cs="宋体" w:eastAsia="宋体"/>
                <w:b/>
                <w:sz w:val="15"/>
              </w:rPr>
              <w:t>-</w:t>
            </w:r>
            <w:r>
              <w:rPr>
                <w:rFonts w:ascii="宋体" w:hAnsi="宋体" w:cs="宋体" w:eastAsia="宋体"/>
                <w:b/>
                <w:sz w:val="15"/>
              </w:rPr>
              <w:t>1</w:t>
            </w:r>
            <w:r>
              <w:rPr>
                <w:rFonts w:ascii="宋体" w:hAnsi="宋体" w:cs="宋体" w:eastAsia="宋体"/>
                <w:b/>
                <w:sz w:val="15"/>
              </w:rPr>
              <w:t>.按照分工完成研究内容</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(1)应支持课题组成员按照自己的任务分工开展课题研究。</w:t>
            </w:r>
          </w:p>
          <w:p>
            <w:pPr>
              <w:pStyle w:val="null3"/>
              <w:spacing w:after="120"/>
              <w:jc w:val="left"/>
            </w:pPr>
            <w:r>
              <w:rPr>
                <w:rFonts w:ascii="宋体" w:hAnsi="宋体" w:cs="宋体" w:eastAsia="宋体"/>
                <w:sz w:val="15"/>
              </w:rPr>
              <w:t>(2)支持在线编写研究内容，在线编写内容应支持添加文本、视频、音频、图片、表格、公式、网络链接等内容，生成内容丰富的富媒体研究过程记录；</w:t>
            </w:r>
          </w:p>
          <w:p>
            <w:pPr>
              <w:pStyle w:val="null3"/>
              <w:spacing w:after="120"/>
              <w:jc w:val="left"/>
            </w:pPr>
            <w:r>
              <w:rPr>
                <w:rFonts w:ascii="宋体" w:hAnsi="宋体" w:cs="宋体" w:eastAsia="宋体"/>
                <w:sz w:val="15"/>
              </w:rPr>
              <w:t>(3)应支持用户上传已有文档到在线编辑器中，或可以将内容通过简单的复制、粘贴功能，组织到在线编写的研究内容中，尽可能减少用户在线编辑工作量；</w:t>
            </w:r>
          </w:p>
          <w:p>
            <w:pPr>
              <w:pStyle w:val="null3"/>
              <w:spacing w:after="120"/>
              <w:jc w:val="left"/>
            </w:pPr>
            <w:r>
              <w:rPr>
                <w:rFonts w:ascii="宋体" w:hAnsi="宋体" w:cs="宋体" w:eastAsia="宋体"/>
                <w:sz w:val="15"/>
              </w:rPr>
              <w:t>(4)</w:t>
            </w:r>
            <w:r>
              <w:rPr>
                <w:rFonts w:ascii="宋体" w:hAnsi="宋体" w:cs="宋体" w:eastAsia="宋体"/>
                <w:sz w:val="15"/>
              </w:rPr>
              <w:t>应支持专业文献碎片化嵌入编辑器中，并自动添加参考文献。</w:t>
            </w:r>
          </w:p>
          <w:p>
            <w:pPr>
              <w:pStyle w:val="null3"/>
              <w:spacing w:after="120"/>
              <w:jc w:val="left"/>
            </w:pPr>
            <w:r>
              <w:rPr>
                <w:rFonts w:ascii="宋体" w:hAnsi="宋体" w:cs="宋体" w:eastAsia="宋体"/>
                <w:sz w:val="15"/>
              </w:rPr>
              <w:t>(5)</w:t>
            </w:r>
            <w:r>
              <w:rPr>
                <w:rFonts w:ascii="宋体" w:hAnsi="宋体" w:cs="宋体" w:eastAsia="宋体"/>
                <w:sz w:val="15"/>
              </w:rPr>
              <w:t>提供专业权威的学术类知识资源检索与在线阅读服务，以支撑课题成员撰写研究内容。学术资源需包含期刊、博硕论文、会议论文、报纸等中小学常用资源。</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42</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课题团队成员（含课题负责人）协同课题研究需求</w:t>
            </w:r>
            <w:r>
              <w:rPr>
                <w:rFonts w:ascii="宋体" w:hAnsi="宋体" w:cs="宋体" w:eastAsia="宋体"/>
                <w:b/>
                <w:sz w:val="15"/>
              </w:rPr>
              <w:t>-</w:t>
            </w:r>
            <w:r>
              <w:rPr>
                <w:rFonts w:ascii="宋体" w:hAnsi="宋体" w:cs="宋体" w:eastAsia="宋体"/>
                <w:b/>
                <w:sz w:val="15"/>
              </w:rPr>
              <w:t>2</w:t>
            </w:r>
            <w:r>
              <w:rPr>
                <w:rFonts w:ascii="宋体" w:hAnsi="宋体" w:cs="宋体" w:eastAsia="宋体"/>
                <w:b/>
                <w:sz w:val="15"/>
              </w:rPr>
              <w:t>.课题团队共享资料</w:t>
            </w:r>
            <w:r>
              <w:rPr>
                <w:rFonts w:ascii="宋体" w:hAnsi="宋体" w:cs="宋体" w:eastAsia="宋体"/>
                <w:b/>
                <w:sz w:val="15"/>
              </w:rPr>
              <w:t>、研讨及过程性材料</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(1)支持课题团队成员不受任务分工限制，在线上传课题研究任务相关参考资料，实现课题团队内的参考资料共享；</w:t>
            </w:r>
          </w:p>
          <w:p>
            <w:pPr>
              <w:pStyle w:val="null3"/>
              <w:spacing w:after="120"/>
              <w:jc w:val="left"/>
            </w:pPr>
            <w:r>
              <w:rPr>
                <w:rFonts w:ascii="宋体" w:hAnsi="宋体" w:cs="宋体" w:eastAsia="宋体"/>
                <w:sz w:val="15"/>
              </w:rPr>
              <w:t>(2)上传的参考资料提供在线阅读全文或播放原文件；</w:t>
            </w:r>
          </w:p>
          <w:p>
            <w:pPr>
              <w:pStyle w:val="null3"/>
              <w:spacing w:after="120"/>
              <w:jc w:val="left"/>
            </w:pPr>
            <w:r>
              <w:rPr>
                <w:rFonts w:ascii="宋体" w:hAnsi="宋体" w:cs="宋体" w:eastAsia="宋体"/>
                <w:sz w:val="15"/>
              </w:rPr>
              <w:t>(3)上传的文件格式支持：word、ppt、excel、pdf、视频、音频、图片等常见格式。</w:t>
            </w:r>
          </w:p>
          <w:p>
            <w:pPr>
              <w:pStyle w:val="null3"/>
              <w:spacing w:after="120"/>
              <w:jc w:val="left"/>
            </w:pPr>
            <w:r>
              <w:rPr>
                <w:rFonts w:ascii="宋体" w:hAnsi="宋体" w:cs="宋体" w:eastAsia="宋体"/>
                <w:sz w:val="15"/>
              </w:rPr>
              <w:t>(4)应支持将课题团队成员共享的参考资料，自动汇集形成完整的、课题组内共享的共享资料库；</w:t>
            </w:r>
          </w:p>
          <w:p>
            <w:pPr>
              <w:pStyle w:val="null3"/>
              <w:spacing w:after="120"/>
              <w:jc w:val="left"/>
            </w:pPr>
            <w:r>
              <w:rPr>
                <w:rFonts w:ascii="宋体" w:hAnsi="宋体" w:cs="宋体" w:eastAsia="宋体"/>
                <w:sz w:val="15"/>
              </w:rPr>
              <w:t>(5)应支持按照课题任务、资料格式类型检索、查找、下载资料。</w:t>
            </w:r>
          </w:p>
          <w:p>
            <w:pPr>
              <w:pStyle w:val="null3"/>
              <w:spacing w:after="120"/>
              <w:jc w:val="left"/>
            </w:pPr>
            <w:r>
              <w:rPr>
                <w:rFonts w:ascii="宋体" w:hAnsi="宋体" w:cs="宋体" w:eastAsia="宋体"/>
                <w:sz w:val="15"/>
              </w:rPr>
              <w:t>(</w:t>
            </w:r>
            <w:r>
              <w:rPr>
                <w:rFonts w:ascii="宋体" w:hAnsi="宋体" w:cs="宋体" w:eastAsia="宋体"/>
                <w:sz w:val="15"/>
              </w:rPr>
              <w:t>6</w:t>
            </w:r>
            <w:r>
              <w:rPr>
                <w:rFonts w:ascii="宋体" w:hAnsi="宋体" w:cs="宋体" w:eastAsia="宋体"/>
                <w:sz w:val="15"/>
              </w:rPr>
              <w:t>)应支持课题组成员进行在线讨论交流；</w:t>
            </w:r>
          </w:p>
          <w:p>
            <w:pPr>
              <w:pStyle w:val="null3"/>
              <w:spacing w:after="120"/>
              <w:jc w:val="left"/>
            </w:pPr>
            <w:r>
              <w:rPr>
                <w:rFonts w:ascii="宋体" w:hAnsi="宋体" w:cs="宋体" w:eastAsia="宋体"/>
                <w:sz w:val="15"/>
              </w:rPr>
              <w:t>(</w:t>
            </w:r>
            <w:r>
              <w:rPr>
                <w:rFonts w:ascii="宋体" w:hAnsi="宋体" w:cs="宋体" w:eastAsia="宋体"/>
                <w:sz w:val="15"/>
              </w:rPr>
              <w:t>7</w:t>
            </w:r>
            <w:r>
              <w:rPr>
                <w:rFonts w:ascii="宋体" w:hAnsi="宋体" w:cs="宋体" w:eastAsia="宋体"/>
                <w:sz w:val="15"/>
              </w:rPr>
              <w:t>)应能够支持课题组成员对在线编写的研究内容进行研讨。</w:t>
            </w:r>
          </w:p>
          <w:p>
            <w:pPr>
              <w:pStyle w:val="null3"/>
              <w:spacing w:after="120"/>
              <w:jc w:val="left"/>
            </w:pPr>
            <w:r>
              <w:rPr>
                <w:rFonts w:ascii="宋体" w:hAnsi="宋体" w:cs="宋体" w:eastAsia="宋体"/>
                <w:sz w:val="15"/>
              </w:rPr>
              <w:t>(</w:t>
            </w:r>
            <w:r>
              <w:rPr>
                <w:rFonts w:ascii="宋体" w:hAnsi="宋体" w:cs="宋体" w:eastAsia="宋体"/>
                <w:sz w:val="15"/>
              </w:rPr>
              <w:t>8</w:t>
            </w:r>
            <w:r>
              <w:rPr>
                <w:rFonts w:ascii="宋体" w:hAnsi="宋体" w:cs="宋体" w:eastAsia="宋体"/>
                <w:sz w:val="15"/>
              </w:rPr>
              <w:t>)应支持课题组成员上传过程性材料。</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43</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课题团队成员（含课题负责人）协同课题研究需求</w:t>
            </w:r>
            <w:r>
              <w:rPr>
                <w:rFonts w:ascii="宋体" w:hAnsi="宋体" w:cs="宋体" w:eastAsia="宋体"/>
                <w:b/>
                <w:sz w:val="15"/>
              </w:rPr>
              <w:t>-</w:t>
            </w:r>
            <w:r>
              <w:rPr>
                <w:rFonts w:ascii="宋体" w:hAnsi="宋体" w:cs="宋体" w:eastAsia="宋体"/>
                <w:b/>
                <w:sz w:val="15"/>
              </w:rPr>
              <w:t>3</w:t>
            </w:r>
            <w:r>
              <w:rPr>
                <w:rFonts w:ascii="宋体" w:hAnsi="宋体" w:cs="宋体" w:eastAsia="宋体"/>
                <w:b/>
                <w:sz w:val="15"/>
              </w:rPr>
              <w:t>.课题成果、获奖、活动、研究感悟、经费管理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(1)应支持课题组通过本地上传、链接等方式添加课题研究成果；支持对成果设置私有或共享；为课题组提供各种期刊投稿通道。</w:t>
            </w:r>
          </w:p>
          <w:p>
            <w:pPr>
              <w:pStyle w:val="null3"/>
              <w:spacing w:after="120"/>
              <w:jc w:val="left"/>
            </w:pPr>
            <w:r>
              <w:rPr>
                <w:rFonts w:ascii="宋体" w:hAnsi="宋体" w:cs="宋体" w:eastAsia="宋体"/>
                <w:sz w:val="15"/>
              </w:rPr>
              <w:t>(2)应支持课题组上传课题获奖照片、编辑获奖信息等。</w:t>
            </w:r>
          </w:p>
          <w:p>
            <w:pPr>
              <w:pStyle w:val="null3"/>
              <w:spacing w:after="120"/>
              <w:jc w:val="left"/>
            </w:pPr>
            <w:r>
              <w:rPr>
                <w:rFonts w:ascii="宋体" w:hAnsi="宋体" w:cs="宋体" w:eastAsia="宋体"/>
                <w:sz w:val="15"/>
              </w:rPr>
              <w:t>(3)应支持将课题研讨活动自动汇集到课题线上研讨活动中；应支持课题组发布、删除线下活动，线下活动在线编写内容应支持添加文本、视频、音频、图片、表格、公式、网络链接等内容，生成内容丰富的富媒体线下活动记录。</w:t>
            </w:r>
          </w:p>
          <w:p>
            <w:pPr>
              <w:pStyle w:val="null3"/>
              <w:spacing w:after="120"/>
              <w:jc w:val="left"/>
            </w:pPr>
            <w:r>
              <w:rPr>
                <w:rFonts w:ascii="宋体" w:hAnsi="宋体" w:cs="宋体" w:eastAsia="宋体"/>
                <w:sz w:val="15"/>
              </w:rPr>
              <w:t>(4)应支持课题组发布、删除研究感悟，研究感悟在线编写内容应支持添加文本、视频、音频、图片、表格、网络链接等内容，生成内容丰富的富媒体研究感悟记录。</w:t>
            </w:r>
          </w:p>
          <w:p>
            <w:pPr>
              <w:pStyle w:val="null3"/>
              <w:spacing w:after="120"/>
              <w:jc w:val="left"/>
            </w:pPr>
            <w:r>
              <w:rPr>
                <w:rFonts w:ascii="宋体" w:hAnsi="宋体" w:cs="宋体" w:eastAsia="宋体"/>
                <w:sz w:val="15"/>
              </w:rPr>
              <w:t>(5)支持课题组成员添加费用明细。</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44</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课题基础设置与管理需求</w:t>
            </w:r>
            <w:r>
              <w:rPr>
                <w:rFonts w:ascii="宋体" w:hAnsi="宋体" w:cs="宋体" w:eastAsia="宋体"/>
                <w:b/>
                <w:sz w:val="15"/>
              </w:rPr>
              <w:t>-1.设置课题及成果类型</w:t>
            </w:r>
            <w:r>
              <w:rPr>
                <w:rFonts w:ascii="宋体" w:hAnsi="宋体" w:cs="宋体" w:eastAsia="宋体"/>
                <w:b/>
                <w:sz w:val="15"/>
              </w:rPr>
              <w:t>、配置管理流程</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应支持一级课题管理单位管理员进行如下设置：</w:t>
            </w:r>
          </w:p>
          <w:p>
            <w:pPr>
              <w:pStyle w:val="null3"/>
              <w:spacing w:after="120"/>
              <w:jc w:val="left"/>
            </w:pPr>
            <w:r>
              <w:rPr>
                <w:rFonts w:ascii="宋体" w:hAnsi="宋体" w:cs="宋体" w:eastAsia="宋体"/>
                <w:sz w:val="15"/>
              </w:rPr>
              <w:t>(1)设置课题的级别、类别、来源，设置完成后按照该设置组织课题申报等工作；</w:t>
            </w:r>
          </w:p>
          <w:p>
            <w:pPr>
              <w:pStyle w:val="null3"/>
              <w:spacing w:after="120"/>
              <w:jc w:val="left"/>
            </w:pPr>
            <w:r>
              <w:rPr>
                <w:rFonts w:ascii="宋体" w:hAnsi="宋体" w:cs="宋体" w:eastAsia="宋体"/>
                <w:sz w:val="15"/>
              </w:rPr>
              <w:t>(2)设置课题成果类型，设置后课题组按照该类型提交成果；</w:t>
            </w:r>
          </w:p>
          <w:p>
            <w:pPr>
              <w:pStyle w:val="null3"/>
              <w:spacing w:after="120"/>
              <w:jc w:val="left"/>
            </w:pPr>
            <w:r>
              <w:rPr>
                <w:rFonts w:ascii="宋体" w:hAnsi="宋体" w:cs="宋体" w:eastAsia="宋体"/>
                <w:sz w:val="15"/>
              </w:rPr>
              <w:t>(3)设置课题获奖类型，设置完成后，课题组按照该设置提交获奖照片；</w:t>
            </w:r>
          </w:p>
          <w:p>
            <w:pPr>
              <w:pStyle w:val="null3"/>
              <w:spacing w:after="120"/>
              <w:jc w:val="left"/>
            </w:pPr>
            <w:r>
              <w:rPr>
                <w:rFonts w:ascii="宋体" w:hAnsi="宋体" w:cs="宋体" w:eastAsia="宋体"/>
                <w:sz w:val="15"/>
              </w:rPr>
              <w:t>(4)设置期刊类型，设置完成后，课题组提交课题成果时可选择该设置的期刊类型；</w:t>
            </w:r>
          </w:p>
          <w:p>
            <w:pPr>
              <w:pStyle w:val="null3"/>
              <w:spacing w:after="120"/>
              <w:jc w:val="left"/>
            </w:pPr>
            <w:r>
              <w:rPr>
                <w:rFonts w:ascii="宋体" w:hAnsi="宋体" w:cs="宋体" w:eastAsia="宋体"/>
                <w:sz w:val="15"/>
              </w:rPr>
              <w:t>(5)设置费用/预算类型，设置完成后，课题组按照该设置提交课题经费明细；</w:t>
            </w:r>
          </w:p>
          <w:p>
            <w:pPr>
              <w:pStyle w:val="null3"/>
              <w:spacing w:after="120"/>
              <w:jc w:val="left"/>
            </w:pPr>
            <w:r>
              <w:rPr>
                <w:rFonts w:ascii="宋体" w:hAnsi="宋体" w:cs="宋体" w:eastAsia="宋体"/>
                <w:sz w:val="15"/>
              </w:rPr>
              <w:t>(6)设置立项编号生成规则，设置完成后，自动按照该设置生成立项课题的编号。</w:t>
            </w:r>
          </w:p>
          <w:p>
            <w:pPr>
              <w:pStyle w:val="null3"/>
              <w:spacing w:after="120"/>
              <w:jc w:val="left"/>
            </w:pPr>
            <w:r>
              <w:rPr>
                <w:rFonts w:ascii="宋体" w:hAnsi="宋体" w:cs="宋体" w:eastAsia="宋体"/>
                <w:sz w:val="15"/>
              </w:rPr>
              <w:t>(</w:t>
            </w:r>
            <w:r>
              <w:rPr>
                <w:rFonts w:ascii="宋体" w:hAnsi="宋体" w:cs="宋体" w:eastAsia="宋体"/>
                <w:sz w:val="15"/>
              </w:rPr>
              <w:t>7</w:t>
            </w:r>
            <w:r>
              <w:rPr>
                <w:rFonts w:ascii="宋体" w:hAnsi="宋体" w:cs="宋体" w:eastAsia="宋体"/>
                <w:sz w:val="15"/>
              </w:rPr>
              <w:t>)配置课题各节点的审核与评审流程：课题申报、开题、变更申请、中检、结项审核，支持配置多级审核，支持在申报、开题、中检、结项各节点设置专家评审；</w:t>
            </w:r>
          </w:p>
          <w:p>
            <w:pPr>
              <w:pStyle w:val="null3"/>
              <w:spacing w:after="120"/>
              <w:jc w:val="left"/>
            </w:pPr>
            <w:r>
              <w:rPr>
                <w:rFonts w:ascii="宋体" w:hAnsi="宋体" w:cs="宋体" w:eastAsia="宋体"/>
                <w:sz w:val="15"/>
              </w:rPr>
              <w:t>(</w:t>
            </w:r>
            <w:r>
              <w:rPr>
                <w:rFonts w:ascii="宋体" w:hAnsi="宋体" w:cs="宋体" w:eastAsia="宋体"/>
                <w:sz w:val="15"/>
              </w:rPr>
              <w:t>8</w:t>
            </w:r>
            <w:r>
              <w:rPr>
                <w:rFonts w:ascii="宋体" w:hAnsi="宋体" w:cs="宋体" w:eastAsia="宋体"/>
                <w:sz w:val="15"/>
              </w:rPr>
              <w:t>)设置专家家评审方式：是否匿名；是否允许专家评审本单位课题等。</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45</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课题基础设置与管理需求</w:t>
            </w:r>
            <w:r>
              <w:rPr>
                <w:rFonts w:ascii="宋体" w:hAnsi="宋体" w:cs="宋体" w:eastAsia="宋体"/>
                <w:b/>
                <w:sz w:val="15"/>
              </w:rPr>
              <w:t>-</w:t>
            </w:r>
            <w:r>
              <w:rPr>
                <w:rFonts w:ascii="宋体" w:hAnsi="宋体" w:cs="宋体" w:eastAsia="宋体"/>
                <w:b/>
                <w:sz w:val="15"/>
              </w:rPr>
              <w:t>2</w:t>
            </w:r>
            <w:r>
              <w:rPr>
                <w:rFonts w:ascii="宋体" w:hAnsi="宋体" w:cs="宋体" w:eastAsia="宋体"/>
                <w:b/>
                <w:sz w:val="15"/>
              </w:rPr>
              <w:t>.评审专家管理</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(1)支持添加专家或移除专家评审权限；</w:t>
            </w:r>
          </w:p>
          <w:p>
            <w:pPr>
              <w:pStyle w:val="null3"/>
              <w:spacing w:after="120"/>
              <w:jc w:val="left"/>
            </w:pPr>
            <w:r>
              <w:rPr>
                <w:rFonts w:ascii="宋体" w:hAnsi="宋体" w:cs="宋体" w:eastAsia="宋体"/>
                <w:sz w:val="15"/>
              </w:rPr>
              <w:t>(2)形成评审专家库，支持专家查询，可以按照专家职称、学科、称号进行筛选，输入专家姓名搜索专家；</w:t>
            </w:r>
          </w:p>
          <w:p>
            <w:pPr>
              <w:pStyle w:val="null3"/>
              <w:spacing w:after="120"/>
              <w:jc w:val="left"/>
            </w:pPr>
            <w:r>
              <w:rPr>
                <w:rFonts w:ascii="宋体" w:hAnsi="宋体" w:cs="宋体" w:eastAsia="宋体"/>
                <w:sz w:val="15"/>
              </w:rPr>
              <w:t>(3)可以查看专家课题评审情况；</w:t>
            </w:r>
          </w:p>
          <w:p>
            <w:pPr>
              <w:pStyle w:val="null3"/>
              <w:spacing w:after="120"/>
              <w:jc w:val="left"/>
            </w:pPr>
            <w:r>
              <w:rPr>
                <w:rFonts w:ascii="宋体" w:hAnsi="宋体" w:cs="宋体" w:eastAsia="宋体"/>
                <w:sz w:val="15"/>
              </w:rPr>
              <w:t>(4)支持将重要评审专家推至平台首页展示。</w:t>
            </w:r>
          </w:p>
          <w:p>
            <w:pPr>
              <w:pStyle w:val="null3"/>
              <w:spacing w:after="120"/>
              <w:jc w:val="left"/>
            </w:pPr>
            <w:r>
              <w:rPr>
                <w:rFonts w:ascii="宋体" w:hAnsi="宋体" w:cs="宋体" w:eastAsia="宋体"/>
                <w:sz w:val="15"/>
              </w:rPr>
              <w:t>(5)支持组建专家评审组；</w:t>
            </w:r>
          </w:p>
          <w:p>
            <w:pPr>
              <w:pStyle w:val="null3"/>
              <w:spacing w:after="120"/>
              <w:jc w:val="left"/>
            </w:pPr>
            <w:r>
              <w:rPr>
                <w:rFonts w:ascii="宋体" w:hAnsi="宋体" w:cs="宋体" w:eastAsia="宋体"/>
                <w:sz w:val="15"/>
              </w:rPr>
              <w:t>(6)按照专家姓名、专家组标签筛选专家组。</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46</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课题基础设置与管理需求</w:t>
            </w:r>
            <w:r>
              <w:rPr>
                <w:rFonts w:ascii="宋体" w:hAnsi="宋体" w:cs="宋体" w:eastAsia="宋体"/>
                <w:b/>
                <w:sz w:val="15"/>
              </w:rPr>
              <w:t>-</w:t>
            </w:r>
            <w:r>
              <w:rPr>
                <w:rFonts w:ascii="宋体" w:hAnsi="宋体" w:cs="宋体" w:eastAsia="宋体"/>
                <w:b/>
                <w:sz w:val="15"/>
              </w:rPr>
              <w:t>3</w:t>
            </w:r>
            <w:r>
              <w:rPr>
                <w:rFonts w:ascii="宋体" w:hAnsi="宋体" w:cs="宋体" w:eastAsia="宋体"/>
                <w:b/>
                <w:sz w:val="15"/>
              </w:rPr>
              <w:t>.管理专家评分表</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应支持一级课题管理单位管理员如下设置：</w:t>
            </w:r>
          </w:p>
          <w:p>
            <w:pPr>
              <w:pStyle w:val="null3"/>
              <w:spacing w:after="120"/>
              <w:jc w:val="left"/>
            </w:pPr>
            <w:r>
              <w:rPr>
                <w:rFonts w:ascii="宋体" w:hAnsi="宋体" w:cs="宋体" w:eastAsia="宋体"/>
                <w:sz w:val="15"/>
              </w:rPr>
              <w:t>(1)新建专家评分表，设置评分项及打分标准；</w:t>
            </w:r>
          </w:p>
          <w:p>
            <w:pPr>
              <w:pStyle w:val="null3"/>
              <w:spacing w:after="120"/>
              <w:jc w:val="left"/>
            </w:pPr>
            <w:r>
              <w:rPr>
                <w:rFonts w:ascii="宋体" w:hAnsi="宋体" w:cs="宋体" w:eastAsia="宋体"/>
                <w:sz w:val="15"/>
              </w:rPr>
              <w:t>(2)设置是否开启专家组评审意见、是否开启最终意见、是否开启鉴定等级；</w:t>
            </w:r>
          </w:p>
          <w:p>
            <w:pPr>
              <w:pStyle w:val="null3"/>
              <w:spacing w:after="120"/>
              <w:jc w:val="left"/>
            </w:pPr>
            <w:r>
              <w:rPr>
                <w:rFonts w:ascii="宋体" w:hAnsi="宋体" w:cs="宋体" w:eastAsia="宋体"/>
                <w:sz w:val="15"/>
              </w:rPr>
              <w:t>(3)对已设置的评分表可以启用或停用。</w:t>
            </w:r>
          </w:p>
        </w:tc>
      </w:tr>
      <w:tr>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5"/>
              </w:rPr>
              <w:t>47</w:t>
            </w: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b/>
                <w:sz w:val="15"/>
              </w:rPr>
              <w:t>数据迁移</w:t>
            </w:r>
          </w:p>
        </w:tc>
      </w:tr>
      <w:tr>
        <w:tc>
          <w:tcPr>
            <w:tcW w:type="dxa" w:w="587"/>
            <w:vMerge/>
            <w:tcBorders>
              <w:top w:val="none" w:color="000000" w:sz="4"/>
              <w:left w:val="single" w:color="000000" w:sz="4"/>
              <w:bottom w:val="single" w:color="000000" w:sz="4"/>
              <w:right w:val="single" w:color="000000" w:sz="4"/>
            </w:tcBorders>
          </w:tcPr>
          <w:p/>
        </w:tc>
        <w:tc>
          <w:tcPr>
            <w:tcW w:type="dxa" w:w="7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宋体" w:hAnsi="宋体" w:cs="宋体" w:eastAsia="宋体"/>
                <w:sz w:val="15"/>
              </w:rPr>
              <w:t>服务期结束后，支持将课题研究与管理平台的数据迁移到学校本地服务器或学校指定云服务器。</w:t>
            </w:r>
          </w:p>
        </w:tc>
      </w:tr>
    </w:tbl>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自合同签订之日起合同签订后 (15) 天内交货日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福建省莆田市仙游县鲤城八二五北街557号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指定地点交付并安装</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1、期次1，说明：1、验收时中标人代表必须在场，招标人将根据招标文件要求、中标人所供货物的规格和产品标准及我国相关技术规范和技术标准进行验收。 2、结构、外观、制造、装配材料及工艺要求应符合招标采购要求及投标文件承诺，招标人在验收时如发现不符合招标采购要求的，招标人有权要求中标人进行换货或退货。 3、在招标人安装现场进行，最终检验所发生的一切费用由中标人承担。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1、验收合格后，招标人收到发票后向中标人支付合同总价款的60.00%，达到付款条件起30日内，支付合同总金额的60.00%</w:t>
            </w:r>
          </w:p>
          <w:p>
            <w:pPr>
              <w:pStyle w:val="null3"/>
            </w:pPr>
            <w:r>
              <w:rPr/>
              <w:t>2、签订合同后第24个月付款，达到付款条件起30日内，达到付款条件起30日内，支付合同总金额的20.00%</w:t>
            </w:r>
          </w:p>
          <w:p>
            <w:pPr>
              <w:pStyle w:val="null3"/>
            </w:pPr>
            <w:r>
              <w:rPr/>
              <w:t>3、在合同期满后，完成所有合同内容，并且免费为招标人迁移名师工作室和课 题管理与评审系统数据至学校本地或云服务器（具体由招标人在迁移时确定） 后付清余款，达到付款条件起30日内，支付合同总金额的20.00%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本采购包履约保证金为合同金额的10.0%</w:t>
            </w:r>
          </w:p>
          <w:p>
            <w:pPr>
              <w:pStyle w:val="null3"/>
            </w:pPr>
            <w:r>
              <w:rPr/>
              <w:t>说明：按照中标金额的10%作为履约保证金汇入采购人指定账号，待合同完全 履行结束后7个工作日内完成无息退还手续。</w:t>
            </w:r>
          </w:p>
        </w:tc>
      </w:tr>
    </w:tbl>
    <w:p>
      <w:pPr>
        <w:pStyle w:val="null3"/>
        <w:jc w:val="left"/>
      </w:pPr>
      <w:r>
        <w:rPr/>
        <w:t>其他商务要求：</w:t>
      </w:r>
    </w:p>
    <w:p>
      <w:pPr>
        <w:pStyle w:val="null3"/>
        <w:jc w:val="left"/>
      </w:pPr>
      <w:r>
        <w:rPr>
          <w:rFonts w:ascii="宋体" w:hAnsi="宋体" w:cs="宋体" w:eastAsia="宋体"/>
          <w:color w:val="000000"/>
          <w:sz w:val="19"/>
        </w:rPr>
        <w:t>一、违约责任</w:t>
      </w:r>
    </w:p>
    <w:p>
      <w:pPr>
        <w:pStyle w:val="null3"/>
      </w:pPr>
      <w:r>
        <w:rPr>
          <w:rFonts w:ascii="dejavusans-bold" w:hAnsi="dejavusans-bold" w:cs="dejavusans-bold" w:eastAsia="dejavusans-bold"/>
          <w:b/>
          <w:color w:val="000000"/>
          <w:sz w:val="19"/>
        </w:rPr>
        <w:t>(1)</w:t>
      </w:r>
      <w:r>
        <w:rPr>
          <w:rFonts w:ascii="宋体" w:hAnsi="宋体" w:cs="宋体" w:eastAsia="宋体"/>
          <w:color w:val="000000"/>
          <w:sz w:val="19"/>
        </w:rPr>
        <w:t xml:space="preserve">因中标人原因造成采购合同无法按时签订，视为中标人违约，中标人违约对采购人造成的损失的，需另行支付相应 </w:t>
      </w:r>
      <w:r>
        <w:rPr>
          <w:rFonts w:ascii="宋体" w:hAnsi="宋体" w:cs="宋体" w:eastAsia="宋体"/>
          <w:color w:val="000000"/>
          <w:sz w:val="19"/>
        </w:rPr>
        <w:t>的 赔偿 。</w:t>
      </w:r>
    </w:p>
    <w:p>
      <w:pPr>
        <w:pStyle w:val="null3"/>
      </w:pPr>
      <w:r>
        <w:rPr>
          <w:rFonts w:ascii="dejavusans-bold" w:hAnsi="dejavusans-bold" w:cs="dejavusans-bold" w:eastAsia="dejavusans-bold"/>
          <w:b/>
          <w:color w:val="000000"/>
          <w:sz w:val="19"/>
        </w:rPr>
        <w:t>(2)</w:t>
      </w:r>
      <w:r>
        <w:rPr>
          <w:rFonts w:ascii="宋体" w:hAnsi="宋体" w:cs="宋体" w:eastAsia="宋体"/>
          <w:color w:val="000000"/>
          <w:sz w:val="19"/>
        </w:rPr>
        <w:t xml:space="preserve">在签订采购合同之后， 中标人要求解除合同的，视为中标人违约，对采购人造成的损失的， 中标人需支付 </w:t>
      </w:r>
      <w:r>
        <w:rPr>
          <w:rFonts w:ascii="宋体" w:hAnsi="宋体" w:cs="宋体" w:eastAsia="宋体"/>
          <w:color w:val="000000"/>
          <w:sz w:val="19"/>
        </w:rPr>
        <w:t>相 应 的赔偿金 。</w:t>
      </w:r>
    </w:p>
    <w:p>
      <w:pPr>
        <w:pStyle w:val="null3"/>
      </w:pPr>
      <w:r>
        <w:rPr>
          <w:rFonts w:ascii="dejavusans-bold" w:hAnsi="dejavusans-bold" w:cs="dejavusans-bold" w:eastAsia="dejavusans-bold"/>
          <w:b/>
          <w:color w:val="000000"/>
          <w:sz w:val="19"/>
        </w:rPr>
        <w:t>(3)</w:t>
      </w:r>
      <w:r>
        <w:rPr>
          <w:rFonts w:ascii="宋体" w:hAnsi="宋体" w:cs="宋体" w:eastAsia="宋体"/>
          <w:color w:val="000000"/>
          <w:sz w:val="19"/>
        </w:rPr>
        <w:t xml:space="preserve">因中标人原因发生重大质量事故，除依约承担赔偿责任外，还将按有关质量管理办法规定执行 。 同 </w:t>
      </w:r>
      <w:r>
        <w:rPr>
          <w:rFonts w:ascii="宋体" w:hAnsi="宋体" w:cs="宋体" w:eastAsia="宋体"/>
          <w:color w:val="000000"/>
          <w:sz w:val="19"/>
        </w:rPr>
        <w:t>时， 采 购人有权保留更换成中标人的权利，并报相关行政主管部门处罚 。</w:t>
      </w:r>
    </w:p>
    <w:p>
      <w:pPr>
        <w:pStyle w:val="null3"/>
      </w:pPr>
      <w:r>
        <w:rPr>
          <w:rFonts w:ascii="dejavusans-bold" w:hAnsi="dejavusans-bold" w:cs="dejavusans-bold" w:eastAsia="dejavusans-bold"/>
          <w:b/>
          <w:color w:val="000000"/>
          <w:sz w:val="19"/>
        </w:rPr>
        <w:t>(4)</w:t>
      </w:r>
      <w:r>
        <w:rPr>
          <w:rFonts w:ascii="宋体" w:hAnsi="宋体" w:cs="宋体" w:eastAsia="宋体"/>
          <w:color w:val="000000"/>
          <w:sz w:val="19"/>
        </w:rPr>
        <w:t xml:space="preserve">若发生死亡安全事故，除按国家有关安全管理 </w:t>
      </w:r>
      <w:r>
        <w:rPr>
          <w:rFonts w:ascii="宋体" w:hAnsi="宋体" w:cs="宋体" w:eastAsia="宋体"/>
          <w:color w:val="000000"/>
          <w:sz w:val="19"/>
        </w:rPr>
        <w:t xml:space="preserve">规 定及 </w:t>
      </w:r>
      <w:r>
        <w:rPr>
          <w:rFonts w:ascii="宋体" w:hAnsi="宋体" w:cs="宋体" w:eastAsia="宋体"/>
          <w:color w:val="000000"/>
          <w:sz w:val="19"/>
        </w:rPr>
        <w:t xml:space="preserve">采购人有关安全管理办法执行外，并报相关行政主管部门处罚； 发生重大安全事故或特大安全事故，除按国家有关安 </w:t>
      </w:r>
      <w:r>
        <w:rPr>
          <w:rFonts w:ascii="宋体" w:hAnsi="宋体" w:cs="宋体" w:eastAsia="宋体"/>
          <w:color w:val="000000"/>
          <w:sz w:val="19"/>
        </w:rPr>
        <w:t>全管理规定及采购人有关安全管理办法执行外，采购人有权终止合同，给采购人造成的损失， 中标人还应承担赔偿责任。</w:t>
      </w:r>
    </w:p>
    <w:p>
      <w:pPr>
        <w:pStyle w:val="null3"/>
      </w:pPr>
      <w:r>
        <w:rPr>
          <w:rFonts w:ascii="dejavusans-bold" w:hAnsi="dejavusans-bold" w:cs="dejavusans-bold" w:eastAsia="dejavusans-bold"/>
          <w:b/>
          <w:color w:val="000000"/>
          <w:sz w:val="19"/>
        </w:rPr>
        <w:t>(5)</w:t>
      </w:r>
      <w:r>
        <w:rPr>
          <w:rFonts w:ascii="宋体" w:hAnsi="宋体" w:cs="宋体" w:eastAsia="宋体"/>
          <w:color w:val="000000"/>
          <w:sz w:val="19"/>
        </w:rPr>
        <w:t>在明确违约责任后， 中标人应在接到书面通知书起七天内支付违约金、赔偿金等。</w:t>
      </w:r>
    </w:p>
    <w:p>
      <w:pPr>
        <w:pStyle w:val="null3"/>
      </w:pPr>
      <w:r>
        <w:rPr>
          <w:rFonts w:ascii="宋体" w:hAnsi="宋体" w:cs="宋体" w:eastAsia="宋体"/>
          <w:color w:val="000000"/>
          <w:sz w:val="19"/>
        </w:rPr>
        <w:t>二、知识产权</w:t>
      </w:r>
    </w:p>
    <w:p>
      <w:pPr>
        <w:pStyle w:val="null3"/>
      </w:pPr>
      <w:r>
        <w:rPr>
          <w:rFonts w:ascii="宋体" w:hAnsi="宋体" w:cs="宋体" w:eastAsia="宋体"/>
          <w:color w:val="000000"/>
          <w:sz w:val="19"/>
        </w:rPr>
        <w:t>三方提出侵权指控与采购人无关， 中标人须与第三方交涉并承担可能发生的责任与一切费用 。如采购人因此而遭致损失</w:t>
      </w:r>
    </w:p>
    <w:p>
      <w:pPr>
        <w:pStyle w:val="null3"/>
      </w:pPr>
      <w:r>
        <w:rPr>
          <w:rFonts w:ascii="宋体" w:hAnsi="宋体" w:cs="宋体" w:eastAsia="宋体"/>
          <w:color w:val="000000"/>
          <w:sz w:val="19"/>
        </w:rPr>
        <w:t>三、仲裁、诉讼条款</w:t>
      </w:r>
    </w:p>
    <w:p>
      <w:pPr>
        <w:pStyle w:val="null3"/>
      </w:pPr>
      <w:r>
        <w:rPr>
          <w:rFonts w:ascii="宋体" w:hAnsi="宋体" w:cs="宋体" w:eastAsia="宋体"/>
          <w:color w:val="000000"/>
          <w:sz w:val="19"/>
        </w:rPr>
        <w:t>（</w:t>
      </w:r>
      <w:r>
        <w:rPr>
          <w:rFonts w:ascii="dejavusans-bold" w:hAnsi="dejavusans-bold" w:cs="dejavusans-bold" w:eastAsia="dejavusans-bold"/>
          <w:b/>
          <w:color w:val="000000"/>
          <w:sz w:val="19"/>
        </w:rPr>
        <w:t xml:space="preserve">1 </w:t>
      </w:r>
      <w:r>
        <w:rPr>
          <w:rFonts w:ascii="宋体" w:hAnsi="宋体" w:cs="宋体" w:eastAsia="宋体"/>
          <w:color w:val="000000"/>
          <w:sz w:val="19"/>
        </w:rPr>
        <w:t>） 因采购或与采购合同有关的一切事项发生争议， 由采购人和中标人双方友好协商解决。</w:t>
      </w:r>
    </w:p>
    <w:p>
      <w:pPr>
        <w:pStyle w:val="null3"/>
      </w:pPr>
      <w:r>
        <w:rPr>
          <w:rFonts w:ascii="宋体" w:hAnsi="宋体" w:cs="宋体" w:eastAsia="宋体"/>
          <w:color w:val="000000"/>
          <w:sz w:val="19"/>
        </w:rPr>
        <w:t>（</w:t>
      </w:r>
      <w:r>
        <w:rPr>
          <w:rFonts w:ascii="dejavusans-bold" w:hAnsi="dejavusans-bold" w:cs="dejavusans-bold" w:eastAsia="dejavusans-bold"/>
          <w:b/>
          <w:color w:val="000000"/>
          <w:sz w:val="19"/>
        </w:rPr>
        <w:t xml:space="preserve">2 </w:t>
      </w:r>
      <w:r>
        <w:rPr>
          <w:rFonts w:ascii="宋体" w:hAnsi="宋体" w:cs="宋体" w:eastAsia="宋体"/>
          <w:color w:val="000000"/>
          <w:sz w:val="19"/>
        </w:rPr>
        <w:t xml:space="preserve">）协商不成的，任何一方均可选择以下方式解决： </w:t>
      </w:r>
      <w:r>
        <w:rPr>
          <w:rFonts w:ascii="dejavusans-bold" w:hAnsi="dejavusans-bold" w:cs="dejavusans-bold" w:eastAsia="dejavusans-bold"/>
          <w:b/>
          <w:color w:val="000000"/>
          <w:sz w:val="19"/>
        </w:rPr>
        <w:t xml:space="preserve">① </w:t>
      </w:r>
      <w:r>
        <w:rPr>
          <w:rFonts w:ascii="宋体" w:hAnsi="宋体" w:cs="宋体" w:eastAsia="宋体"/>
          <w:color w:val="000000"/>
          <w:sz w:val="19"/>
        </w:rPr>
        <w:t xml:space="preserve">向采购人所在地仲裁委员会申请仲裁； </w:t>
      </w:r>
      <w:r>
        <w:rPr>
          <w:rFonts w:ascii="dejavusans-bold" w:hAnsi="dejavusans-bold" w:cs="dejavusans-bold" w:eastAsia="dejavusans-bold"/>
          <w:b/>
          <w:color w:val="000000"/>
          <w:sz w:val="19"/>
        </w:rPr>
        <w:t xml:space="preserve">② </w:t>
      </w:r>
      <w:r>
        <w:rPr>
          <w:rFonts w:ascii="宋体" w:hAnsi="宋体" w:cs="宋体" w:eastAsia="宋体"/>
          <w:color w:val="000000"/>
          <w:sz w:val="19"/>
        </w:rPr>
        <w:t>向有管辖权的人民</w:t>
      </w:r>
      <w:r>
        <w:rPr>
          <w:rFonts w:ascii="宋体" w:hAnsi="宋体" w:cs="宋体" w:eastAsia="宋体"/>
          <w:color w:val="000000"/>
          <w:sz w:val="19"/>
        </w:rPr>
        <w:t>法院提起诉讼。</w:t>
      </w:r>
    </w:p>
    <w:p>
      <w:pPr>
        <w:pStyle w:val="null3"/>
        <w:jc w:val="left"/>
        <w:outlineLvl w:val="2"/>
      </w:pPr>
      <w:r>
        <w:rPr>
          <w:b/>
          <w:sz w:val="28"/>
        </w:rPr>
        <w:t>四、其他事项</w:t>
      </w:r>
    </w:p>
    <w:p>
      <w:pPr>
        <w:pStyle w:val="null3"/>
        <w:jc w:val="left"/>
      </w:pPr>
      <w:r>
        <w:rPr/>
        <w:t>无</w:t>
      </w:r>
    </w:p>
    <w:p>
      <w:pPr>
        <w:pStyle w:val="null3"/>
      </w:pPr>
      <w:r>
        <w:rPr/>
        <w:t xml:space="preserve"> </w:t>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