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z w:val="72"/>
          <w:szCs w:val="36"/>
        </w:rPr>
      </w:pPr>
      <w:r>
        <w:rPr>
          <w:rFonts w:hint="eastAsia" w:ascii="宋体" w:hAnsi="宋体"/>
          <w:b/>
          <w:color w:val="FF0000"/>
          <w:sz w:val="72"/>
          <w:szCs w:val="36"/>
        </w:rPr>
        <w:pict>
          <v:shape id="_x0000_i1025" o:spt="136" type="#_x0000_t136" style="height:89.25pt;width:396pt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仙游县教师进修学校文件" style="font-family:宋体;font-size:36pt;font-weight:bold;v-text-align:center;"/>
            <w10:wrap type="none"/>
            <w10:anchorlock/>
          </v:shape>
        </w:pic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仙教进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2021］103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90805</wp:posOffset>
                </wp:positionV>
                <wp:extent cx="5256530" cy="6985"/>
                <wp:effectExtent l="0" t="9525" r="1270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6530" cy="698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.45pt;margin-top:7.15pt;height:0.55pt;width:413.9pt;z-index:251659264;mso-width-relative:page;mso-height-relative:page;" filled="f" stroked="t" coordsize="21600,21600" o:gfxdata="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B1/JdgAAAAIAQAADwAAAAAAAAABACAAAAAiAAAAZHJzL2Rvd25y&#10;ZXYueG1sUEsBAhQAFAAAAAgAh07iQPpxCU7+AQAA8gMAAA4AAAAAAAAAAQAgAAAAJwEAAGRycy9l&#10;Mm9Eb2MueG1sUEsFBgAAAAAGAAYAWQEAAJ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关于公布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2020——2021学年仙游县初、高中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学科原创命题比赛评选结果的通知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各中学：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关于开展2020年仙游县初中学科原创命题比赛活动的通知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仙教进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2020］91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）和《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关于开展2021年仙游县高中学科原创命题比赛活动的通知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仙教进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2021］21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文件精神，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县教师进修学校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组织相关人员对全县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各中学选送的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初中58份，高中60份比赛稿进行认真评选，根据好中选优、宁缺毋滥的原则，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评出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初中一等奖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、二等奖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12份、三等奖15份；高中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一等奖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、二等奖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12份、三等奖16份。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现将评选结果予以公布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（见附件）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：2020——2021学年仙游县初、高中学科原创命题比赛获奖名单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联系人：陈明发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联系电话：13599484575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1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仙游县教师进修学校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80" w:firstLineChars="1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2021年7月14日</w: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388620</wp:posOffset>
                </wp:positionV>
                <wp:extent cx="57150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30.6pt;height:0pt;width:450pt;z-index:251660288;mso-width-relative:page;mso-height-relative:page;" filled="f" stroked="t" coordsize="21600,21600" o:gfxdata="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vPlmdUAAAAJAQAADwAAAAAAAAABACAAAAAiAAAAZHJzL2Rvd25yZXYueG1sUEsBAhQA&#10;FAAAAAgAh07iQNzBBLr1AQAA5QMAAA4AAAAAAAAAAQAgAAAAJA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388620</wp:posOffset>
                </wp:positionV>
                <wp:extent cx="5715000" cy="49530"/>
                <wp:effectExtent l="0" t="9525" r="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495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30.6pt;height:3.9pt;width:450pt;z-index:251661312;mso-width-relative:page;mso-height-relative:page;" filled="f" stroked="t" coordsize="21600,21600" o:gfxdata="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SOKcNYAAAAJAQAADwAAAAAAAAABACAAAAAiAAAAZHJzL2Rvd25yZXYueG1s&#10;UEsBAhQAFAAAAAgAh07iQCIZUSD6AQAA6QMAAA4AAAAAAAAAAQAgAAAAJQEAAGRycy9lMm9Eb2Mu&#10;eG1sUEsFBgAAAAAGAAYAWQEAAJE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仙游县教师进修学校办公室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p>
      <w:pPr>
        <w:rPr>
          <w:rFonts w:hint="eastAsia"/>
          <w:sz w:val="28"/>
          <w:szCs w:val="28"/>
          <w:lang w:val="en-US" w:eastAsia="zh-CN"/>
        </w:rPr>
        <w:sectPr>
          <w:pgSz w:w="11906" w:h="16838"/>
          <w:pgMar w:top="1440" w:right="1286" w:bottom="1440" w:left="138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2020年仙游县初、高中学科原创命题比赛获奖名单</w:t>
      </w:r>
    </w:p>
    <w:tbl>
      <w:tblPr>
        <w:tblStyle w:val="2"/>
        <w:tblW w:w="501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336"/>
        <w:gridCol w:w="1336"/>
        <w:gridCol w:w="5550"/>
        <w:gridCol w:w="1563"/>
        <w:gridCol w:w="1681"/>
        <w:gridCol w:w="14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tblHeader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学段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题目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《稠李子花，稠李子果》文学类阅读题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陈娴静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文学作品阅读《吴黑米的手》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蔡新喜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文学类文本阅读《忆奶奶》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陈洪艳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非连文本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林志芬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非连续性文本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李玉敏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金沙中学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积累与应用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张慧如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双曲线的前世与今生----几何直观与代数推理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郑丽生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动态直角三角形的抽象美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林佳杰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初中数学原创命题设计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陈碧霞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郊尾中学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特殊三角形的存在性问题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陈敏敏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核心素养时代下的原创命题—完形填空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谢雪洪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中考原创命题--完形填空 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英语完型填空原创题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林丽琴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不忘初心坚持到底品味人生马拉松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陈明灿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阅读理解五选五命题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王丽君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填空题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中考原创简答题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郑明纪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中考原创题—水的知识综合考查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郑先锋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探究分子运动实验创新实验题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闫伟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酒精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吴雪娟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道德四中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道法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把握课程标准，突出核心素养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邱伟蓉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道法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礼赞中国——战胜新冠肺炎疫情篇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黄建忠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南溪中学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道法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时事点评题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阮赐鑫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仙游三中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道法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时事点评题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陆馨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红色家书，牢记使命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吴萍萍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华侨三中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材料解析题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冯燕青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不忘初心，关注民生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吴萍萍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华侨三中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“百家争鸣”知识点命题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傅梅钦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斜尾中学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初中历史材料解析题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彭智群 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道德二中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疫情下的中考地理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杨榕晶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区域地理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彭萍萍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新课标下的地理命题思维与教学策略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张慧君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基于生物核心素养的一道试题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黄志权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一道关于光合作用与呼吸作用原创命题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陈燕静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初中生物原创命题例析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卓庆翰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斜尾中学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2"/>
        <w:tblW w:w="5002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334"/>
        <w:gridCol w:w="1334"/>
        <w:gridCol w:w="5538"/>
        <w:gridCol w:w="1560"/>
        <w:gridCol w:w="1680"/>
        <w:gridCol w:w="14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tblHeader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学段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题目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作文题：学"致谢"博士  做追光少年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王清铭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古代诗歌阅读杨巨源《赠张将军》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陈福枝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关于“红木家具”的现代文阅读I原创命题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张义敏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高考语文古代诗歌鉴赏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林菊花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利用柯西不等式巧解最值问题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许世敬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一道多个命题背景的双曲线多选压轴题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刘开明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一道定值性质背景下的双曲线多选题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蒋有为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一道数列与解三角形交汇的问题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翁新华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一道量词条件下的值域问题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傅剑珊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榜头中学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一道数列与向量交汇的解答题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郑晶晶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仙游侨中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Nothing Makes Me Happy. What Should I Do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张晓敏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仙游二中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语法填空题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林青兰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园庄中学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高考英语完型填空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林萍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仙游侨中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阅读理解命题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黄永冠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高中英语原创命题设计Clean your plate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傅志朋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盖尾中学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高考题型之七选五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章彬彬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探究向心力实验题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王育群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平抛运动中的运动时间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傅依鹤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高中物理电磁感应的力电综合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温萍仙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单杠模型的综合性问题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郊尾中学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“三教合一思想”材料解析题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郭能明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仙游侨中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《天工开物》中的明末社会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郭美英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西学东渐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黄玉淑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度尾中学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一道化学工艺流程题的命制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林素静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有机实验题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李金胜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度尾中学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利用EMS诱变创制抗除草剂水稻新种质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王仙妹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《新冠病毒知多少》生物原创命题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王雅静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仙游二中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基于基因表达调控的资料分析型选择题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蔡燕燕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一道论文背景下的线粒体自噬大题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榜头中学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丙型肝炎病毒HCV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王佳佳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现代市场的聚合经营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李青梅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习近平福建之行热点时政原创题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曾素英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仙游侨中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“中华民族精神”命题展示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谢金霖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榜头中学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贵州高原北部河流阶地发育与喀斯特地貌演化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蒋怀敏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河流运动与地理环境之间的相互联系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郑雄双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郊尾中学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以福建省武夷山丹霞地区本产业为背景的命题展示</w:t>
            </w:r>
          </w:p>
        </w:tc>
        <w:tc>
          <w:tcPr>
            <w:tcW w:w="5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颖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B0139"/>
    <w:rsid w:val="011D16BB"/>
    <w:rsid w:val="058B67FA"/>
    <w:rsid w:val="07882918"/>
    <w:rsid w:val="08DC24B3"/>
    <w:rsid w:val="0B4B0139"/>
    <w:rsid w:val="21194A75"/>
    <w:rsid w:val="253E1F77"/>
    <w:rsid w:val="2B620090"/>
    <w:rsid w:val="2C983769"/>
    <w:rsid w:val="2E843E9D"/>
    <w:rsid w:val="2ED25894"/>
    <w:rsid w:val="324F5E13"/>
    <w:rsid w:val="33B17BED"/>
    <w:rsid w:val="358104D2"/>
    <w:rsid w:val="3A0E5406"/>
    <w:rsid w:val="3B691493"/>
    <w:rsid w:val="3CFE4BFC"/>
    <w:rsid w:val="3F746085"/>
    <w:rsid w:val="3FC00E47"/>
    <w:rsid w:val="455A5B85"/>
    <w:rsid w:val="49806DB4"/>
    <w:rsid w:val="4B4B3F5E"/>
    <w:rsid w:val="4D5E3B2B"/>
    <w:rsid w:val="4E8020F3"/>
    <w:rsid w:val="52F9177C"/>
    <w:rsid w:val="551267E0"/>
    <w:rsid w:val="555E283D"/>
    <w:rsid w:val="56F34873"/>
    <w:rsid w:val="578611E8"/>
    <w:rsid w:val="57D23A05"/>
    <w:rsid w:val="59CA4A49"/>
    <w:rsid w:val="62252579"/>
    <w:rsid w:val="638112C9"/>
    <w:rsid w:val="6BA61B2F"/>
    <w:rsid w:val="72CC0C75"/>
    <w:rsid w:val="73B779E3"/>
    <w:rsid w:val="75DB3787"/>
    <w:rsid w:val="78CB6B8C"/>
    <w:rsid w:val="7F020742"/>
    <w:rsid w:val="7F0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2020-06-19T02:05:00Z</dcterms:created>
  <dc:creator>晓风柳岸</dc:creator>
  <cp:lastModifiedBy>晓风柳岸</cp:lastModifiedBy>
  <cp:lastPrinted>2021-07-14T03:27:42Z</cp:lastPrinted>
  <dcterms:modified xsi:type="dcterms:W3CDTF">2021-07-14T03:29:23Z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136D26D73E1A4ECCA1C1A6CDCEFE6C69</vt:lpwstr>
  </property>
</Properties>
</file>