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1" w:lineRule="auto"/>
        <w:jc w:val="center"/>
        <w:rPr>
          <w:rFonts w:hint="eastAsia" w:cs="宋体"/>
          <w:color w:val="auto"/>
          <w:sz w:val="21"/>
          <w:szCs w:val="21"/>
          <w:lang w:eastAsia="zh-CN"/>
        </w:rPr>
      </w:pPr>
      <w:r>
        <w:rPr>
          <w:rFonts w:hint="eastAsia" w:cs="宋体"/>
          <w:color w:val="auto"/>
          <w:sz w:val="21"/>
          <w:szCs w:val="21"/>
          <w:lang w:eastAsia="zh-CN"/>
        </w:rPr>
        <w:t>看图写话</w:t>
      </w:r>
    </w:p>
    <w:p>
      <w:pPr>
        <w:spacing w:line="311" w:lineRule="auto"/>
        <w:jc w:val="center"/>
        <w:rPr>
          <w:rFonts w:hint="eastAsia" w:cs="宋体"/>
          <w:color w:val="auto"/>
          <w:sz w:val="21"/>
          <w:szCs w:val="21"/>
          <w:lang w:eastAsia="zh-CN"/>
        </w:rPr>
      </w:pPr>
      <w:bookmarkStart w:id="0" w:name="_GoBack"/>
      <w:bookmarkEnd w:id="0"/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1.看图写话(共 共 5  小题；每小题 2  分，满分 10 分）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根据每小题所提供的图画情景和提示词，写出一个与图画情景相符的句子。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885825" cy="695325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695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      </w:t>
      </w:r>
      <w:r>
        <w:rPr>
          <w:sz w:val="20"/>
        </w:rPr>
        <w:drawing>
          <wp:inline distT="0" distB="0" distL="0" distR="0">
            <wp:extent cx="800100" cy="695325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695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 </w:t>
      </w:r>
      <w:r>
        <w:rPr>
          <w:sz w:val="20"/>
        </w:rPr>
        <w:drawing>
          <wp:inline distT="0" distB="0" distL="0" distR="0">
            <wp:extent cx="1087755" cy="72199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7226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76. nervous, when           77. make, lonely      78. there be, terrible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911225" cy="94996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95059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   </w:t>
      </w:r>
      <w:r>
        <w:rPr>
          <w:sz w:val="20"/>
        </w:rPr>
        <w:drawing>
          <wp:inline distT="0" distB="0" distL="0" distR="0">
            <wp:extent cx="1087120" cy="829945"/>
            <wp:effectExtent l="0" t="0" r="0" b="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8305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79. help, fit              80. because, sick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2.看图写话(共 共 5  小题；每小题 2  分，满分 10 分）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根据每小题所提供的图画情景和提示词，写出一个与图画情景相符的句子。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4552950" cy="2943225"/>
            <wp:effectExtent l="0" t="0" r="0" b="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29438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3.看图写话(共 共 5  小题；每小题 2  分，满分 10分 ）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根据每小题所提供的图画情景和提示词，写出一个与图画情景相符的句子。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1088390" cy="102235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022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</w:t>
      </w:r>
      <w:r>
        <w:rPr>
          <w:sz w:val="20"/>
        </w:rPr>
        <w:drawing>
          <wp:inline distT="0" distB="0" distL="0" distR="0">
            <wp:extent cx="1130300" cy="970915"/>
            <wp:effectExtent l="0" t="0" r="0" b="0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97155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  </w:t>
      </w:r>
      <w:r>
        <w:rPr>
          <w:sz w:val="20"/>
        </w:rPr>
        <w:drawing>
          <wp:inline distT="0" distB="0" distL="0" distR="0">
            <wp:extent cx="1188085" cy="998220"/>
            <wp:effectExtent l="0" t="0" r="0" b="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99885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76.  bad,  for         77.if ,tomorrow                 78.there be , street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1074420" cy="134874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3493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  </w:t>
      </w:r>
      <w:r>
        <w:rPr>
          <w:sz w:val="20"/>
        </w:rPr>
        <w:drawing>
          <wp:inline distT="0" distB="0" distL="0" distR="0">
            <wp:extent cx="1378585" cy="1313180"/>
            <wp:effectExtent l="0" t="0" r="0" b="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31381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79.  Tom ,weekends         80.hair, than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4.看图写话(共 共 5  小题；每小题 2  分，满分 10 分）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根据每小题所提供的图画情景和提示词，写出一个与图画情景相符的句子。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1122045" cy="1320800"/>
            <wp:effectExtent l="0" t="0" r="0" b="0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13214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</w:t>
      </w:r>
      <w:r>
        <w:rPr>
          <w:sz w:val="20"/>
        </w:rPr>
        <w:drawing>
          <wp:inline distT="0" distB="0" distL="0" distR="0">
            <wp:extent cx="1185545" cy="1346835"/>
            <wp:effectExtent l="0" t="0" r="0" b="0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134747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</w:t>
      </w:r>
      <w:r>
        <w:rPr>
          <w:sz w:val="20"/>
        </w:rPr>
        <w:drawing>
          <wp:inline distT="0" distB="0" distL="0" distR="0">
            <wp:extent cx="1203960" cy="1271905"/>
            <wp:effectExtent l="0" t="0" r="0" b="0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27254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76.there , new          77.practice , now          78.spend , yesterday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sz w:val="20"/>
        </w:rPr>
        <w:drawing>
          <wp:inline distT="0" distB="0" distL="0" distR="0">
            <wp:extent cx="1489710" cy="1286510"/>
            <wp:effectExtent l="0" t="0" r="0" b="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28714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Calibri" w:hAnsi="宋体" w:eastAsia="宋体" w:cs="宋体"/>
          <w:color w:val="auto"/>
          <w:sz w:val="21"/>
          <w:szCs w:val="21"/>
        </w:rPr>
        <w:t xml:space="preserve">      </w:t>
      </w:r>
      <w:r>
        <w:rPr>
          <w:sz w:val="20"/>
        </w:rPr>
        <w:drawing>
          <wp:inline distT="0" distB="0" distL="0" distR="0">
            <wp:extent cx="1184910" cy="1336040"/>
            <wp:effectExtent l="0" t="0" r="0" b="0"/>
            <wp:docPr id="2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3366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79.invent, 1876              80.work , ten years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766C77A8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3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82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2020-06-12T08:55:31Z</dcterms:created>
  <dc:creator>Administrator</dc:creator>
  <cp:lastModifiedBy>跳舞的泡沫</cp:lastModifiedBy>
  <dcterms:modified xsi:type="dcterms:W3CDTF">2020-06-12T08:55:45Z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