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2.0.0 -->
  <w:body>
    <w:p w:rsidR="00A77B3E">
      <w:pPr>
        <w:keepLines w:val="0"/>
        <w:spacing w:after="400" w:line="360" w:lineRule="auto"/>
        <w:ind w:firstLine="120"/>
        <w:jc w:val="center"/>
      </w:pPr>
      <w:r>
        <w:rPr>
          <w:b/>
          <w:sz w:val="32"/>
        </w:rPr>
        <w:t>七下第三课《青春的证明》检测（3月27日）</w:t>
      </w:r>
    </w:p>
    <w:p w:rsidR="00A77B3E">
      <w:pPr>
        <w:rPr>
          <w:b/>
          <w:sz w:val="32"/>
        </w:rPr>
      </w:pPr>
    </w:p>
    <w:p>
      <w:pPr>
        <w:bidi w:val="0"/>
      </w:pPr>
      <w:r>
        <w:rPr>
          <w:rStyle w:val="DefaultParagraphFont"/>
          <w:color w:val="666666"/>
          <w:bdr w:val="nil"/>
          <w:rtl w:val="0"/>
        </w:rPr>
        <w:t>1.本练习为《道德与法治》七下第三课《青春的证明》练习。</w:t>
      </w:r>
      <w:r>
        <w:rPr>
          <w:rStyle w:val="DefaultParagraphFont"/>
          <w:color w:val="666666"/>
          <w:bdr w:val="nil"/>
          <w:rtl w:val="0"/>
        </w:rPr>
        <w:br/>
      </w:r>
      <w:r>
        <w:rPr>
          <w:rStyle w:val="DefaultParagraphFont"/>
          <w:color w:val="666666"/>
          <w:bdr w:val="nil"/>
          <w:rtl w:val="0"/>
        </w:rPr>
        <w:t>2.请认真审题，完成提交后，请点开“查看答案解析”，可以看到答题情况，请找出错误题目，认真分析。</w:t>
      </w:r>
    </w:p>
    <w:p>
      <w:pPr>
        <w:keepLines w:val="0"/>
        <w:spacing w:line="360" w:lineRule="auto"/>
        <w:jc w:val="left"/>
      </w:pPr>
    </w:p>
    <w:p>
      <w:pPr>
        <w:bidi w:val="0"/>
        <w:spacing w:line="360" w:lineRule="auto"/>
        <w:rPr>
          <w:rFonts w:ascii="Microsoft YaHei" w:eastAsia="Microsoft YaHei" w:hAnsi="Microsoft YaHei" w:cs="Microsoft YaHei"/>
          <w:sz w:val="28"/>
        </w:rPr>
      </w:pPr>
      <w:r>
        <w:rPr>
          <w:rStyle w:val="DefaultParagraphFont"/>
          <w:bdr w:val="nil"/>
          <w:rtl w:val="0"/>
        </w:rPr>
        <w:t xml:space="preserve">基本信息：[矩阵文本题]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4" w:space="0" w:color="D7D7D7"/>
          <w:left w:val="single" w:sz="4" w:space="0" w:color="D7D7D7"/>
          <w:bottom w:val="single" w:sz="4" w:space="0" w:color="D7D7D7"/>
          <w:right w:val="single" w:sz="4" w:space="0" w:color="D7D7D7"/>
          <w:insideH w:val="single" w:sz="4" w:space="0" w:color="D7D7D7"/>
          <w:insideV w:val="single" w:sz="4" w:space="0" w:color="D7D7D7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1200"/>
        <w:gridCol w:w="7400"/>
      </w:tblGrid>
      <w:tr>
        <w:tblPrEx>
          <w:tblW w:w="5000" w:type="pct"/>
          <w:jc w:val="left"/>
          <w:tblBorders>
            <w:top w:val="single" w:sz="4" w:space="0" w:color="D7D7D7"/>
            <w:left w:val="single" w:sz="4" w:space="0" w:color="D7D7D7"/>
            <w:bottom w:val="single" w:sz="4" w:space="0" w:color="D7D7D7"/>
            <w:right w:val="single" w:sz="4" w:space="0" w:color="D7D7D7"/>
            <w:insideH w:val="single" w:sz="4" w:space="0" w:color="D7D7D7"/>
            <w:insideV w:val="single" w:sz="4" w:space="0" w:color="D7D7D7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D9E5ED"/>
            <w:vAlign w:val="center"/>
          </w:tcPr>
          <w:p>
            <w:pPr>
              <w:jc w:val="center"/>
            </w:pPr>
          </w:p>
        </w:tc>
        <w:tc>
          <w:tcPr>
            <w:shd w:val="clear" w:color="auto" w:fill="D9E5ED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FFFFFF"/>
            <w:vAlign w:val="center"/>
          </w:tcPr>
          <w:p>
            <w:pPr>
              <w:spacing w:line="360" w:lineRule="auto"/>
              <w:jc w:val="center"/>
            </w:pPr>
            <w:r>
              <w:rPr>
                <w:color w:val="333333"/>
              </w:rPr>
              <w:t>你的学校：</w:t>
            </w:r>
          </w:p>
        </w:tc>
        <w:tc>
          <w:tcPr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________________________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姓名：</w:t>
            </w:r>
          </w:p>
        </w:tc>
        <w:tc>
          <w:tcPr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________________________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班级：</w:t>
            </w:r>
          </w:p>
        </w:tc>
        <w:tc>
          <w:tcPr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________________________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座号：</w:t>
            </w:r>
          </w:p>
        </w:tc>
        <w:tc>
          <w:tcPr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________________________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1.青春的力量令我们对未来更加憧憬和向往。以下是对青春憧憬和向往的是（）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①健美的身躯 ②充实的大脑 ③新潮的衣着 ④约见网友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A.①③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B.①②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C.①④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D.③④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2.下列不利于培养自强品质的是 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A.不断克服自己的弱点，战胜自己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B.磨砺坚强的意志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C.培养进取的精神和持久的坚持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D.不怕困难，固执己见，只做自己认为正确的事情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3.小云在自己的日记里写到:“成功”“成才”“成人”“成就”需要汲取自信的营养。以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下是汲取自信的营养有助于</w:t>
      </w:r>
      <w:r>
        <w:rPr>
          <w:rStyle w:val="DefaultParagraphFont"/>
          <w:color w:val="FE2419"/>
          <w:bdr w:val="nil"/>
          <w:rtl w:val="0"/>
        </w:rPr>
        <w:t>个人</w:t>
      </w:r>
      <w:r>
        <w:rPr>
          <w:rStyle w:val="DefaultParagraphFont"/>
          <w:bdr w:val="nil"/>
          <w:rtl w:val="0"/>
        </w:rPr>
        <w:t>成功的原因，你认为表达有错误的是（）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①有了自信，我们才能怀着坚定的信心和希望，完成伟大的事业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②有了自信，我们会有勇气交往与表达，有信心尝试与坚持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③有了自信，我们就一定能展现优势与才华，激发潜能与活力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④有了自信，我们会获得更多实践机会与创造可能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A.①②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B.②③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C.③④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D.①③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4.伟大的科学家爱因斯坦12岁便选择了探索世界奥秘的人生之旅;马克思17岁就提出“我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们选择职业所应遵循的重要方针是人类的幸福”;周恩来少年就立志“为中华之崛起而读书”。我们要想使自己的青春更加美丽，必须做到（）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①树立远大理想 ②拒绝与异性交往 ③不停地探索一切 ④思考如何走过青春之路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A.①②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B.③④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C.②④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D.①④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5.停滞的青春是死水，我们不要;单调的青春是萎靡，我们不要;偏激的青春是敌人，我们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不要;无梦的青春是堕落，我们也不要。那么你想要的青春是（）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①充满幻想的青春 ②充满自信和激情的青春 ③一帆风顺的青春 ④自强奋进的青春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A.②④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B.①②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C.①③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D.③④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6.“没有成功，人生便黯淡无光;没有自信，人们便失去成功的可能;失去自信，就像一把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潮湿的火柴，永远点不燃成功的火焰。”自信如此重要，是因为（）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①自信使人充满激情 ②自信的人没有烦恼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③自信能使人发挥自己的潜能 ④自信一定能使人成功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A.①④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B.②④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C.③④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D.①③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7.自强是一种精神，是一种美好的道德品质，对一个人的成长具有重要作用。下列能反映一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个人具有自强精神的有（）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①抵制诱惑，战胜自我 ②心想事成，战胜一切 ③相信自己，勇于尝试 ④得过且过，懒惰成性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A.②④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B.①②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C.③④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D.①③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8.“我劝天公重抖擞，不拘一格降人才。”“言有物而行有格也。”“道之以德，齐之以礼，有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耻且格。”对于这些语句中“格”的解读不符的是（）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A.标准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B.改正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C.局势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D.法式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9.青春并不意味着肆意放纵，总有一些基本规则不能违反，一些基本界限不能逾越。以下不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属于这些规则和界限的是（）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A.“帮派”约定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B.道德规范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C.法律法规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D.纪律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10.“世界那么大，我想去看看”，但世界又是纷繁复杂的，美丑、善恶交织，这就要求我们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“行己有耻”。引导我们辨别是非，作出正确选择的主要因素是（）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A.个人的情感好恶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B.自身的愿望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C.羞恶之心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D.他人的评价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11.某位老师在思想品德课堂上对七年8个班共370多个学生作了自控力检测，统汁结果显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示:自控能力很强的有38人，约占总人数的10%;自制力较差和很差的为55人，约占总人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数的15%。增强自控力，下列做法不可取的是（）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A.尝试不做某些事情，纠正自己的行为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B.每天坚持做一些自己未能做到的事情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C.对任何事情都不闻不问，视而不见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D.认真记录一些自己平时不关注的事情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12.“止于至善”是人的一种精神境界，是我们矢志不渝的追求。下列语句不能体现这一思想的有（）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A.勿以恶小而为之，勿以善小而不为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B.人有耻，则能有所不为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C.见贤思齐焉，见不贤而内自省也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D.日省其身，有则改之，无则加勉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13.“君子慎独，立德向善”，这是金陵回族世家伍氏一门代代恪守的祖训。600 多年来，伍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氏家族在金陵城开枝散叶，繁衍生息，留下了“博士官六代”、中国第一位回族探花等家族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佳话。解读伍氏祖训，追求“止于至善”的精神境界，我们应 （）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①要从小事做起，积少成多，积善成德 ②要养成自我省察习惯，积极调整自己，端正自己的行为 ③言必信，行必果，答应别人的事情必须全部做到 ④放弃自我追求，一心只为社会做贡献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A.①②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B.①④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C.③④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D.②④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14.判断说理:只要充满自信就没有战胜不了的困难。（ ） [填空题] </w:t>
      </w:r>
      <w:r>
        <w:rPr>
          <w:rStyle w:val="DefaultParagraphFont"/>
          <w:color w:val="FF0000"/>
          <w:bdr w:val="nil"/>
          <w:rtl w:val="0"/>
        </w:rPr>
        <w:t>*</w:t>
      </w:r>
    </w:p>
    <w:p>
      <w:r>
        <w:t>_________________________________</w:t>
      </w:r>
    </w:p>
    <w:p>
      <w:pPr>
        <w:pBdr>
          <w:top w:val="nil"/>
        </w:pBdr>
        <w:bidi w:val="0"/>
        <w:jc w:val="left"/>
      </w:pPr>
      <w:r>
        <w:rPr>
          <w:rStyle w:val="DefaultParagraphFont"/>
          <w:b/>
          <w:bCs/>
          <w:bdr w:val="nil"/>
          <w:rtl w:val="0"/>
        </w:rPr>
        <w:t>答案解析：</w:t>
      </w:r>
      <w:r>
        <w:rPr>
          <w:rStyle w:val="DefaultParagraphFont"/>
          <w:bdr w:val="nil"/>
          <w:rtl w:val="0"/>
        </w:rPr>
        <w:t>（x）理由：自信让我们充满激情。有了自信，我们才能怀着坚定的信心和希望，开始伟大而光荣的事业，激发潜能与活力，获得更多的实践机会与创造可能。自信是战胜困难的必要条件，但不是唯一条件。</w:t>
      </w:r>
    </w:p>
    <w:p>
      <w:pPr>
        <w:rPr>
          <w:rStyle w:val="DefaultParagraphFont"/>
          <w:bdr w:val="nil"/>
          <w:rtl w:val="0"/>
        </w:rPr>
      </w:pPr>
    </w:p>
    <w:p/>
    <w:p/>
    <w:sectPr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/>
    <w:rPr>
      <w:sz w:val="24"/>
      <w:szCs w:val="24"/>
      <w:bdr w:val="nil"/>
    </w:rPr>
  </w:style>
  <w:style w:type="paragraph" w:styleId="Heading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Times New Roman" w:eastAsia="Times New Roman" w:hAnsi="Times New Roman" w:cs="Times New Roman"/>
      <w:b/>
      <w:bCs/>
      <w:i w:val="0"/>
      <w:kern w:val="32"/>
      <w:sz w:val="48"/>
      <w:szCs w:val="48"/>
      <w:bdr w:val="nil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Times New Roman" w:eastAsia="Times New Roman" w:hAnsi="Times New Roman" w:cs="Times New Roman"/>
      <w:b/>
      <w:bCs/>
      <w:i w:val="0"/>
      <w:iCs/>
      <w:sz w:val="36"/>
      <w:szCs w:val="36"/>
      <w:bdr w:val="nil"/>
    </w:rPr>
  </w:style>
  <w:style w:type="paragraph" w:styleId="Heading3">
    <w:name w:val="heading 3"/>
    <w:basedOn w:val="Normal"/>
    <w:next w:val="Normal"/>
    <w:qFormat/>
    <w:rsid w:val="00EF7B96"/>
    <w:pPr>
      <w:keepNext/>
      <w:spacing w:before="240" w:after="60"/>
      <w:outlineLvl w:val="2"/>
    </w:pPr>
    <w:rPr>
      <w:rFonts w:ascii="Times New Roman" w:eastAsia="Times New Roman" w:hAnsi="Times New Roman" w:cs="Times New Roman"/>
      <w:b/>
      <w:bCs/>
      <w:i w:val="0"/>
      <w:sz w:val="28"/>
      <w:szCs w:val="28"/>
      <w:bdr w:val="nil"/>
    </w:rPr>
  </w:style>
  <w:style w:type="paragraph" w:styleId="Heading4">
    <w:name w:val="heading 4"/>
    <w:basedOn w:val="Normal"/>
    <w:next w:val="Normal"/>
    <w:qFormat/>
    <w:rsid w:val="00EF7B96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i w:val="0"/>
      <w:sz w:val="24"/>
      <w:szCs w:val="24"/>
      <w:bdr w:val="nil"/>
    </w:rPr>
  </w:style>
  <w:style w:type="paragraph" w:styleId="Heading5">
    <w:name w:val="heading 5"/>
    <w:basedOn w:val="Normal"/>
    <w:next w:val="Normal"/>
    <w:qFormat/>
    <w:rsid w:val="00EF7B96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 w:val="0"/>
      <w:iCs/>
      <w:sz w:val="20"/>
      <w:szCs w:val="20"/>
      <w:bdr w:val="nil"/>
    </w:rPr>
  </w:style>
  <w:style w:type="paragraph" w:styleId="Heading6">
    <w:name w:val="heading 6"/>
    <w:basedOn w:val="Normal"/>
    <w:next w:val="Normal"/>
    <w:qFormat/>
    <w:rsid w:val="00EF7B96"/>
    <w:pPr>
      <w:spacing w:before="240" w:after="60"/>
      <w:outlineLvl w:val="5"/>
    </w:pPr>
    <w:rPr>
      <w:rFonts w:ascii="Times New Roman" w:eastAsia="Times New Roman" w:hAnsi="Times New Roman" w:cs="Times New Roman"/>
      <w:b/>
      <w:bCs/>
      <w:i w:val="0"/>
      <w:sz w:val="16"/>
      <w:szCs w:val="16"/>
      <w:bdr w:val="nil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