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10337800</wp:posOffset>
            </wp:positionH>
            <wp:positionV relativeFrom="topMargin">
              <wp:posOffset>11430000</wp:posOffset>
            </wp:positionV>
            <wp:extent cx="266700" cy="381000"/>
            <wp:effectExtent l="0" t="0" r="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266700" cy="381000"/>
                    </a:xfrm>
                    <a:prstGeom prst="rect">
                      <a:avLst/>
                    </a:prstGeom>
                  </pic:spPr>
                </pic:pic>
              </a:graphicData>
            </a:graphic>
          </wp:anchor>
        </w:drawing>
      </w:r>
      <w:r>
        <w:rPr>
          <w:rFonts w:hint="eastAsia" w:ascii="Times New Roman" w:hAnsi="Times New Roman"/>
          <w:b/>
          <w:sz w:val="32"/>
          <w:szCs w:val="32"/>
        </w:rPr>
        <w:t>2019年三明市初中毕业班教学质量检测</w:t>
      </w:r>
    </w:p>
    <w:p>
      <w:pPr>
        <w:spacing w:line="360" w:lineRule="auto"/>
        <w:jc w:val="center"/>
        <w:rPr>
          <w:rFonts w:ascii="Times New Roman" w:hAnsi="Times New Roman"/>
          <w:b/>
          <w:sz w:val="32"/>
          <w:szCs w:val="32"/>
        </w:rPr>
      </w:pPr>
      <w:r>
        <w:rPr>
          <w:rFonts w:hint="eastAsia" w:ascii="Times New Roman" w:hAnsi="Times New Roman"/>
          <w:b/>
          <w:sz w:val="32"/>
          <w:szCs w:val="32"/>
        </w:rPr>
        <w:t>化学</w:t>
      </w:r>
    </w:p>
    <w:p>
      <w:pPr>
        <w:spacing w:line="360" w:lineRule="auto"/>
        <w:jc w:val="center"/>
        <w:rPr>
          <w:rFonts w:ascii="Times New Roman" w:hAnsi="Times New Roman"/>
        </w:rPr>
      </w:pPr>
      <w:r>
        <w:rPr>
          <w:rFonts w:hint="eastAsia" w:ascii="Times New Roman" w:hAnsi="Times New Roman"/>
        </w:rPr>
        <w:t>(满分:100分考试时间 :60分钟)</w:t>
      </w:r>
    </w:p>
    <w:p>
      <w:pPr>
        <w:spacing w:line="360" w:lineRule="auto"/>
        <w:rPr>
          <w:rFonts w:ascii="Times New Roman" w:hAnsi="Times New Roman"/>
        </w:rPr>
      </w:pPr>
      <w:r>
        <w:rPr>
          <w:rFonts w:hint="eastAsia" w:ascii="Times New Roman" w:hAnsi="Times New Roman"/>
        </w:rPr>
        <w:t xml:space="preserve">友情提示: </w:t>
      </w:r>
    </w:p>
    <w:p>
      <w:pPr>
        <w:spacing w:line="360" w:lineRule="auto"/>
        <w:rPr>
          <w:rFonts w:ascii="Times New Roman" w:hAnsi="Times New Roman"/>
        </w:rPr>
      </w:pPr>
      <w:r>
        <w:rPr>
          <w:rFonts w:hint="eastAsia" w:ascii="Times New Roman" w:hAnsi="Times New Roman"/>
        </w:rPr>
        <w:t>1.本试卷分第I卷(选择题)和第</w:t>
      </w:r>
      <w:r>
        <w:rPr>
          <w:rFonts w:hint="eastAsia" w:ascii="宋体" w:hAnsi="宋体"/>
        </w:rPr>
        <w:t>Ⅱ</w:t>
      </w:r>
      <w:r>
        <w:rPr>
          <w:rFonts w:hint="eastAsia" w:ascii="Times New Roman" w:hAnsi="Times New Roman"/>
        </w:rPr>
        <w:t>卷(非选择题),共6页18题。</w:t>
      </w:r>
    </w:p>
    <w:p>
      <w:pPr>
        <w:spacing w:line="360" w:lineRule="auto"/>
        <w:rPr>
          <w:rFonts w:ascii="Times New Roman" w:hAnsi="Times New Roman"/>
        </w:rPr>
      </w:pPr>
      <w:r>
        <w:rPr>
          <w:rFonts w:hint="eastAsia" w:ascii="Times New Roman" w:hAnsi="Times New Roman"/>
        </w:rPr>
        <w:t>2.考生将自己的姓名、准考证号及所有答案均填写在答题卡上。</w:t>
      </w:r>
    </w:p>
    <w:p>
      <w:pPr>
        <w:spacing w:line="360" w:lineRule="auto"/>
        <w:rPr>
          <w:rFonts w:ascii="Times New Roman" w:hAnsi="Times New Roman"/>
        </w:rPr>
      </w:pPr>
      <w:r>
        <w:rPr>
          <w:rFonts w:hint="eastAsia" w:ascii="Times New Roman" w:hAnsi="Times New Roman"/>
        </w:rPr>
        <w:t>3.答题要求见答题卡上的“注意事项”。</w:t>
      </w:r>
    </w:p>
    <w:p>
      <w:pPr>
        <w:spacing w:line="360" w:lineRule="auto"/>
        <w:rPr>
          <w:rFonts w:ascii="Times New Roman" w:hAnsi="Times New Roman"/>
        </w:rPr>
      </w:pPr>
      <w:r>
        <w:rPr>
          <w:rFonts w:hint="eastAsia" w:ascii="Times New Roman" w:hAnsi="Times New Roman"/>
        </w:rPr>
        <w:t xml:space="preserve">相对原子质量: H-1 </w:t>
      </w:r>
      <w:r>
        <w:rPr>
          <w:rFonts w:ascii="Times New Roman" w:hAnsi="Times New Roman"/>
        </w:rPr>
        <w:tab/>
      </w:r>
      <w:r>
        <w:rPr>
          <w:rFonts w:hint="eastAsia" w:ascii="Times New Roman" w:hAnsi="Times New Roman"/>
        </w:rPr>
        <w:t xml:space="preserve">C-12 </w:t>
      </w:r>
      <w:r>
        <w:rPr>
          <w:rFonts w:ascii="Times New Roman" w:hAnsi="Times New Roman"/>
        </w:rPr>
        <w:tab/>
      </w:r>
      <w:r>
        <w:rPr>
          <w:rFonts w:hint="eastAsia" w:ascii="Times New Roman" w:hAnsi="Times New Roman"/>
        </w:rPr>
        <w:t>N-14</w:t>
      </w:r>
      <w:r>
        <w:rPr>
          <w:rFonts w:ascii="Times New Roman" w:hAnsi="Times New Roman"/>
        </w:rPr>
        <w:tab/>
      </w:r>
      <w:r>
        <w:rPr>
          <w:rFonts w:hint="eastAsia" w:ascii="Times New Roman" w:hAnsi="Times New Roman"/>
        </w:rPr>
        <w:t xml:space="preserve"> 0-16</w:t>
      </w:r>
      <w:r>
        <w:rPr>
          <w:rFonts w:ascii="Times New Roman" w:hAnsi="Times New Roman"/>
        </w:rPr>
        <w:tab/>
      </w:r>
      <w:r>
        <w:rPr>
          <w:rFonts w:hint="eastAsia" w:ascii="Times New Roman" w:hAnsi="Times New Roman"/>
        </w:rPr>
        <w:t xml:space="preserve"> F-19 </w:t>
      </w:r>
      <w:r>
        <w:rPr>
          <w:rFonts w:ascii="Times New Roman" w:hAnsi="Times New Roman"/>
        </w:rPr>
        <w:tab/>
      </w:r>
      <w:r>
        <w:rPr>
          <w:rFonts w:hint="eastAsia" w:ascii="Times New Roman" w:hAnsi="Times New Roman"/>
        </w:rPr>
        <w:t xml:space="preserve">Na-23 </w:t>
      </w:r>
      <w:r>
        <w:rPr>
          <w:rFonts w:ascii="Times New Roman" w:hAnsi="Times New Roman"/>
        </w:rPr>
        <w:tab/>
      </w:r>
      <w:r>
        <w:rPr>
          <w:rFonts w:hint="eastAsia" w:ascii="Times New Roman" w:hAnsi="Times New Roman"/>
        </w:rPr>
        <w:t xml:space="preserve">S-32 </w:t>
      </w:r>
      <w:r>
        <w:rPr>
          <w:rFonts w:ascii="Times New Roman" w:hAnsi="Times New Roman"/>
        </w:rPr>
        <w:tab/>
      </w:r>
      <w:r>
        <w:rPr>
          <w:rFonts w:hint="eastAsia" w:ascii="Times New Roman" w:hAnsi="Times New Roman"/>
        </w:rPr>
        <w:t>Cl-35.5</w:t>
      </w:r>
      <w:r>
        <w:rPr>
          <w:rFonts w:ascii="Times New Roman" w:hAnsi="Times New Roman"/>
        </w:rPr>
        <w:tab/>
      </w:r>
      <w:r>
        <w:rPr>
          <w:rFonts w:hint="eastAsia" w:ascii="Times New Roman" w:hAnsi="Times New Roman"/>
        </w:rPr>
        <w:t xml:space="preserve">Cu-64 </w:t>
      </w:r>
      <w:r>
        <w:rPr>
          <w:rFonts w:ascii="Times New Roman" w:hAnsi="Times New Roman"/>
        </w:rPr>
        <w:tab/>
      </w:r>
      <w:r>
        <w:rPr>
          <w:rFonts w:hint="eastAsia" w:ascii="Times New Roman" w:hAnsi="Times New Roman"/>
        </w:rPr>
        <w:t>Ag:</w:t>
      </w:r>
      <w:r>
        <w:rPr>
          <w:rFonts w:ascii="Times New Roman" w:hAnsi="Times New Roman"/>
        </w:rPr>
        <w:t>47</w:t>
      </w:r>
    </w:p>
    <w:p>
      <w:pPr>
        <w:spacing w:line="360" w:lineRule="auto"/>
        <w:jc w:val="center"/>
        <w:rPr>
          <w:rFonts w:ascii="Times New Roman" w:hAnsi="Times New Roman"/>
          <w:b/>
          <w:sz w:val="32"/>
          <w:szCs w:val="32"/>
        </w:rPr>
      </w:pPr>
      <w:r>
        <w:rPr>
          <w:rFonts w:hint="eastAsia" w:ascii="Times New Roman" w:hAnsi="Times New Roman"/>
          <w:b/>
          <w:sz w:val="32"/>
          <w:szCs w:val="32"/>
        </w:rPr>
        <w:t>第I卷</w:t>
      </w:r>
    </w:p>
    <w:p>
      <w:pPr>
        <w:spacing w:line="360" w:lineRule="auto"/>
        <w:rPr>
          <w:rFonts w:ascii="Times New Roman" w:hAnsi="Times New Roman"/>
          <w:b/>
          <w:sz w:val="24"/>
        </w:rPr>
      </w:pPr>
      <w:r>
        <w:rPr>
          <w:rFonts w:hint="eastAsia" w:ascii="Times New Roman" w:hAnsi="Times New Roman"/>
          <w:b/>
          <w:sz w:val="24"/>
        </w:rPr>
        <w:t>本卷共10小题，每小题3分,共30分。在每小题给出的四个选项中,只有一个选项符合题目。</w:t>
      </w:r>
    </w:p>
    <w:p>
      <w:pPr>
        <w:spacing w:line="360" w:lineRule="auto"/>
        <w:rPr>
          <w:rFonts w:ascii="Times New Roman" w:hAnsi="Times New Roman"/>
        </w:rPr>
      </w:pPr>
      <w:r>
        <w:rPr>
          <w:rFonts w:hint="eastAsia" w:ascii="Times New Roman" w:hAnsi="Times New Roman"/>
        </w:rPr>
        <w:t>1.“众人植树树成林”。爱护环境从我做起,下列做法错误的是</w:t>
      </w:r>
    </w:p>
    <w:p>
      <w:pPr>
        <w:spacing w:line="360" w:lineRule="auto"/>
        <w:rPr>
          <w:rFonts w:ascii="Times New Roman" w:hAnsi="Times New Roman"/>
        </w:rPr>
      </w:pPr>
      <w:r>
        <w:rPr>
          <w:rFonts w:hint="eastAsia" w:ascii="Times New Roman" w:hAnsi="Times New Roman"/>
        </w:rPr>
        <w:t>A.合理使用农药化肥</w:t>
      </w:r>
    </w:p>
    <w:p>
      <w:pPr>
        <w:spacing w:line="360" w:lineRule="auto"/>
        <w:rPr>
          <w:rFonts w:ascii="Times New Roman" w:hAnsi="Times New Roman"/>
        </w:rPr>
      </w:pPr>
      <w:r>
        <w:rPr>
          <w:rFonts w:hint="eastAsia" w:ascii="Times New Roman" w:hAnsi="Times New Roman"/>
        </w:rPr>
        <w:t>B.提倡使用环保购物袋</w:t>
      </w:r>
    </w:p>
    <w:p>
      <w:pPr>
        <w:spacing w:line="360" w:lineRule="auto"/>
        <w:rPr>
          <w:rFonts w:ascii="Times New Roman" w:hAnsi="Times New Roman"/>
        </w:rPr>
      </w:pPr>
      <w:r>
        <w:rPr>
          <w:rFonts w:hint="eastAsia" w:ascii="Times New Roman" w:hAnsi="Times New Roman"/>
        </w:rPr>
        <w:t>C.禁止污水随意排放</w:t>
      </w:r>
    </w:p>
    <w:p>
      <w:pPr>
        <w:spacing w:line="360" w:lineRule="auto"/>
        <w:rPr>
          <w:rFonts w:ascii="Times New Roman" w:hAnsi="Times New Roman"/>
        </w:rPr>
      </w:pPr>
      <w:r>
        <w:rPr>
          <w:rFonts w:hint="eastAsia" w:ascii="Times New Roman" w:hAnsi="Times New Roman"/>
        </w:rPr>
        <w:t>D.禁止化学工业生产</w:t>
      </w:r>
    </w:p>
    <w:p>
      <w:pPr>
        <w:spacing w:line="360" w:lineRule="auto"/>
        <w:rPr>
          <w:rFonts w:ascii="Times New Roman" w:hAnsi="Times New Roman"/>
        </w:rPr>
      </w:pPr>
      <w:r>
        <w:rPr>
          <w:rFonts w:hint="eastAsia" w:ascii="Times New Roman" w:hAnsi="Times New Roman"/>
        </w:rPr>
        <w:t>2.下列化学用语表达正确的是</w:t>
      </w:r>
    </w:p>
    <w:p>
      <w:pPr>
        <w:spacing w:line="360" w:lineRule="auto"/>
        <w:rPr>
          <w:rFonts w:ascii="Times New Roman" w:hAnsi="Times New Roman"/>
        </w:rPr>
      </w:pPr>
      <w:r>
        <w:rPr>
          <w:rFonts w:hint="eastAsia" w:ascii="Times New Roman" w:hAnsi="Times New Roman"/>
        </w:rPr>
        <w:t>A.两个氢分子-</w:t>
      </w:r>
      <w:r>
        <w:rPr>
          <w:rFonts w:ascii="Times New Roman" w:hAnsi="Times New Roman"/>
        </w:rPr>
        <w:t>---------</w:t>
      </w:r>
      <w:r>
        <w:rPr>
          <w:rFonts w:hint="eastAsia" w:ascii="Times New Roman" w:hAnsi="Times New Roman"/>
        </w:rPr>
        <w:t>H</w:t>
      </w:r>
      <w:r>
        <w:rPr>
          <w:rFonts w:hint="eastAsia" w:ascii="Times New Roman" w:hAnsi="Times New Roman"/>
          <w:vertAlign w:val="subscript"/>
        </w:rPr>
        <w:t>2</w:t>
      </w:r>
    </w:p>
    <w:p>
      <w:pPr>
        <w:spacing w:line="360" w:lineRule="auto"/>
        <w:rPr>
          <w:rFonts w:ascii="Times New Roman" w:hAnsi="Times New Roman"/>
        </w:rPr>
      </w:pPr>
      <w:r>
        <w:rPr>
          <w:rFonts w:hint="eastAsia" w:ascii="Times New Roman" w:hAnsi="Times New Roman"/>
        </w:rPr>
        <w:t>B.两个汞原子-</w:t>
      </w:r>
      <w:r>
        <w:rPr>
          <w:rFonts w:ascii="Times New Roman" w:hAnsi="Times New Roman"/>
        </w:rPr>
        <w:t>---------</w:t>
      </w:r>
      <w:r>
        <w:rPr>
          <w:rFonts w:hint="eastAsia" w:ascii="Times New Roman" w:hAnsi="Times New Roman"/>
        </w:rPr>
        <w:t>2Hg</w:t>
      </w:r>
    </w:p>
    <w:p>
      <w:pPr>
        <w:spacing w:line="360" w:lineRule="auto"/>
        <w:rPr>
          <w:rFonts w:ascii="Times New Roman" w:hAnsi="Times New Roman"/>
          <w:vertAlign w:val="superscript"/>
        </w:rPr>
      </w:pPr>
      <w:r>
        <w:rPr>
          <w:rFonts w:hint="eastAsia" w:ascii="Times New Roman" w:hAnsi="Times New Roman"/>
        </w:rPr>
        <w:t>C.两个铁离子-</w:t>
      </w:r>
      <w:r>
        <w:rPr>
          <w:rFonts w:ascii="Times New Roman" w:hAnsi="Times New Roman"/>
        </w:rPr>
        <w:t>---------</w:t>
      </w:r>
      <w:r>
        <w:rPr>
          <w:rFonts w:hint="eastAsia" w:ascii="Times New Roman" w:hAnsi="Times New Roman"/>
        </w:rPr>
        <w:t xml:space="preserve"> 2Fe</w:t>
      </w:r>
      <w:r>
        <w:rPr>
          <w:rFonts w:hint="eastAsia" w:ascii="Times New Roman" w:hAnsi="Times New Roman"/>
          <w:vertAlign w:val="superscript"/>
        </w:rPr>
        <w:t>2+</w:t>
      </w:r>
    </w:p>
    <w:p>
      <w:pPr>
        <w:spacing w:line="360" w:lineRule="auto"/>
        <w:rPr>
          <w:rFonts w:ascii="Times New Roman" w:hAnsi="Times New Roman"/>
        </w:rPr>
      </w:pPr>
      <w:r>
        <w:rPr>
          <w:rFonts w:hint="eastAsia" w:ascii="Times New Roman" w:hAnsi="Times New Roman"/>
        </w:rPr>
        <w:t>D.负二价的硫元素-</w:t>
      </w:r>
      <w:r>
        <w:rPr>
          <w:rFonts w:ascii="Times New Roman" w:hAnsi="Times New Roman"/>
        </w:rPr>
        <w:t>---------</w:t>
      </w:r>
      <w:r>
        <w:rPr>
          <w:rFonts w:ascii="Times New Roman" w:hAnsi="Times New Roman"/>
          <w:position w:val="-6"/>
        </w:rPr>
        <w:object>
          <v:shape id="_x0000_i1025" o:spt="75" type="#_x0000_t75" style="height:21.9pt;width:12.1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rPr>
        <w:t xml:space="preserve"> </w:t>
      </w:r>
    </w:p>
    <w:p>
      <w:pPr>
        <w:spacing w:line="360" w:lineRule="auto"/>
        <w:rPr>
          <w:rFonts w:ascii="Times New Roman" w:hAnsi="Times New Roman"/>
        </w:rPr>
      </w:pPr>
      <w:r>
        <w:rPr>
          <w:rFonts w:hint="eastAsia" w:ascii="Times New Roman" w:hAnsi="Times New Roman"/>
        </w:rPr>
        <w:t>3.铬是人体必需的微量元素，能增强人体内胆固醇的分解和排泄，但过量会危害人体Cr</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中铬元素的化合价是</w:t>
      </w:r>
    </w:p>
    <w:p>
      <w:pPr>
        <w:spacing w:line="360" w:lineRule="auto"/>
        <w:rPr>
          <w:rFonts w:ascii="Times New Roman" w:hAnsi="Times New Roman"/>
        </w:rPr>
      </w:pPr>
      <w:r>
        <w:rPr>
          <w:rFonts w:ascii="Times New Roman" w:hAnsi="Times New Roman"/>
        </w:rPr>
        <w:t>A. +2</w:t>
      </w:r>
    </w:p>
    <w:p>
      <w:pPr>
        <w:spacing w:line="360" w:lineRule="auto"/>
        <w:rPr>
          <w:rFonts w:ascii="Times New Roman" w:hAnsi="Times New Roman"/>
        </w:rPr>
      </w:pPr>
      <w:r>
        <w:rPr>
          <w:rFonts w:ascii="Times New Roman" w:hAnsi="Times New Roman"/>
        </w:rPr>
        <w:t>B.-2</w:t>
      </w:r>
    </w:p>
    <w:p>
      <w:pPr>
        <w:spacing w:line="360" w:lineRule="auto"/>
        <w:rPr>
          <w:rFonts w:ascii="Times New Roman" w:hAnsi="Times New Roman"/>
        </w:rPr>
      </w:pPr>
      <w:r>
        <w:rPr>
          <w:rFonts w:ascii="Times New Roman" w:hAnsi="Times New Roman"/>
        </w:rPr>
        <w:t>C. +3</w:t>
      </w:r>
    </w:p>
    <w:p>
      <w:pPr>
        <w:spacing w:line="360" w:lineRule="auto"/>
        <w:rPr>
          <w:rFonts w:ascii="Times New Roman" w:hAnsi="Times New Roman"/>
        </w:rPr>
      </w:pPr>
      <w:r>
        <w:rPr>
          <w:rFonts w:ascii="Times New Roman" w:hAnsi="Times New Roman"/>
        </w:rPr>
        <w:t>D.-3</w:t>
      </w:r>
    </w:p>
    <w:p>
      <w:pPr>
        <w:spacing w:line="360" w:lineRule="auto"/>
        <w:rPr>
          <w:rFonts w:ascii="Times New Roman" w:hAnsi="Times New Roman"/>
        </w:rPr>
      </w:pPr>
      <w:r>
        <w:rPr>
          <w:rFonts w:hint="eastAsia" w:ascii="Times New Roman" w:hAnsi="Times New Roman"/>
        </w:rPr>
        <w:t>4.元素周期表是学习和研究化学的重要工具,下图是元素周期表中的一部分。下列说法正确</w:t>
      </w:r>
      <w:r>
        <w:rPr>
          <w:rFonts w:ascii="Times New Roman" w:hAnsi="Times New Roman"/>
        </w:rPr>
        <w:t>的是</w:t>
      </w:r>
    </w:p>
    <w:p>
      <w:pPr>
        <w:spacing w:line="360" w:lineRule="auto"/>
        <w:rPr>
          <w:rFonts w:ascii="Times New Roman" w:hAnsi="Times New Roman"/>
        </w:rPr>
      </w:pPr>
      <w:r>
        <w:drawing>
          <wp:inline distT="0" distB="0" distL="0" distR="0">
            <wp:extent cx="1542415" cy="104711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542857" cy="1047619"/>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A.最外层电子数:镁&gt;钠</w:t>
      </w:r>
    </w:p>
    <w:p>
      <w:pPr>
        <w:spacing w:line="360" w:lineRule="auto"/>
        <w:rPr>
          <w:rFonts w:ascii="Times New Roman" w:hAnsi="Times New Roman"/>
        </w:rPr>
      </w:pPr>
      <w:r>
        <w:rPr>
          <w:rFonts w:hint="eastAsia" w:ascii="Times New Roman" w:hAnsi="Times New Roman"/>
        </w:rPr>
        <w:t>B.相对原子质量:钙&gt;钪</w:t>
      </w:r>
    </w:p>
    <w:p>
      <w:pPr>
        <w:spacing w:line="360" w:lineRule="auto"/>
        <w:rPr>
          <w:rFonts w:ascii="Times New Roman" w:hAnsi="Times New Roman"/>
        </w:rPr>
      </w:pPr>
      <w:r>
        <w:rPr>
          <w:rFonts w:hint="eastAsia" w:ascii="Times New Roman" w:hAnsi="Times New Roman"/>
        </w:rPr>
        <w:t>C.金属活动性:钙&gt;钾</w:t>
      </w:r>
    </w:p>
    <w:p>
      <w:pPr>
        <w:spacing w:line="360" w:lineRule="auto"/>
        <w:rPr>
          <w:rFonts w:ascii="Times New Roman" w:hAnsi="Times New Roman"/>
        </w:rPr>
      </w:pPr>
      <w:r>
        <w:rPr>
          <w:rFonts w:hint="eastAsia" w:ascii="Times New Roman" w:hAnsi="Times New Roman"/>
        </w:rPr>
        <w:t>D.镁和钙处于同一周期</w:t>
      </w:r>
    </w:p>
    <w:p>
      <w:pPr>
        <w:spacing w:line="360" w:lineRule="auto"/>
        <w:rPr>
          <w:rFonts w:ascii="Times New Roman" w:hAnsi="Times New Roman"/>
        </w:rPr>
      </w:pPr>
      <w:r>
        <w:rPr>
          <w:rFonts w:hint="eastAsia" w:ascii="Times New Roman" w:hAnsi="Times New Roman"/>
        </w:rPr>
        <w:t>5.食盐中难溶性杂质的去除实验,下列操作错误的是</w:t>
      </w:r>
    </w:p>
    <w:p>
      <w:pPr>
        <w:spacing w:line="360" w:lineRule="auto"/>
        <w:rPr>
          <w:rFonts w:ascii="Times New Roman" w:hAnsi="Times New Roman"/>
        </w:rPr>
      </w:pPr>
      <w:r>
        <w:drawing>
          <wp:inline distT="0" distB="0" distL="0" distR="0">
            <wp:extent cx="6188710" cy="143256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6188710" cy="143256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A.称量食盐</w:t>
      </w:r>
    </w:p>
    <w:p>
      <w:pPr>
        <w:spacing w:line="360" w:lineRule="auto"/>
        <w:rPr>
          <w:rFonts w:ascii="Times New Roman" w:hAnsi="Times New Roman"/>
        </w:rPr>
      </w:pPr>
      <w:r>
        <w:rPr>
          <w:rFonts w:hint="eastAsia" w:ascii="Times New Roman" w:hAnsi="Times New Roman"/>
        </w:rPr>
        <w:t>B.溶解食盐</w:t>
      </w:r>
    </w:p>
    <w:p>
      <w:pPr>
        <w:spacing w:line="360" w:lineRule="auto"/>
        <w:rPr>
          <w:rFonts w:ascii="Times New Roman" w:hAnsi="Times New Roman"/>
        </w:rPr>
      </w:pPr>
      <w:r>
        <w:rPr>
          <w:rFonts w:hint="eastAsia" w:ascii="Times New Roman" w:hAnsi="Times New Roman"/>
        </w:rPr>
        <w:t>C.蒸发滤液</w:t>
      </w:r>
    </w:p>
    <w:p>
      <w:pPr>
        <w:spacing w:line="360" w:lineRule="auto"/>
        <w:rPr>
          <w:rFonts w:ascii="Times New Roman" w:hAnsi="Times New Roman"/>
        </w:rPr>
      </w:pPr>
      <w:r>
        <w:rPr>
          <w:rFonts w:hint="eastAsia" w:ascii="Times New Roman" w:hAnsi="Times New Roman"/>
        </w:rPr>
        <w:t>D.熄灭酒精灯</w:t>
      </w:r>
    </w:p>
    <w:p>
      <w:pPr>
        <w:spacing w:line="360" w:lineRule="auto"/>
        <w:rPr>
          <w:rFonts w:ascii="Times New Roman" w:hAnsi="Times New Roman"/>
        </w:rPr>
      </w:pPr>
      <w:r>
        <w:rPr>
          <w:rFonts w:hint="eastAsia" w:ascii="Times New Roman" w:hAnsi="Times New Roman"/>
        </w:rPr>
        <w:t>6.在“宏观- -微观”之间建立联系是化学独特的思维方式。下图是甲、乙两物质间反应的微观示意图,有关说法错误的是</w:t>
      </w:r>
    </w:p>
    <w:p>
      <w:pPr>
        <w:spacing w:line="360" w:lineRule="auto"/>
        <w:rPr>
          <w:rFonts w:ascii="Times New Roman" w:hAnsi="Times New Roman"/>
        </w:rPr>
      </w:pPr>
      <w:r>
        <w:drawing>
          <wp:inline distT="0" distB="0" distL="0" distR="0">
            <wp:extent cx="2533015" cy="144716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533333" cy="1447619"/>
                    </a:xfrm>
                    <a:prstGeom prst="rect">
                      <a:avLst/>
                    </a:prstGeom>
                  </pic:spPr>
                </pic:pic>
              </a:graphicData>
            </a:graphic>
          </wp:inline>
        </w:drawing>
      </w:r>
    </w:p>
    <w:p>
      <w:pPr>
        <w:rPr>
          <w:rFonts w:ascii="Times New Roman" w:hAnsi="Times New Roman"/>
        </w:rPr>
      </w:pPr>
      <w:r>
        <w:rPr>
          <w:rFonts w:hint="eastAsia" w:ascii="Times New Roman" w:hAnsi="Times New Roman"/>
        </w:rPr>
        <w:t>A.反应的化学方程式为</w:t>
      </w:r>
      <w:r>
        <w:rPr>
          <w:position w:val="-12"/>
        </w:rPr>
        <w:object>
          <v:shape id="_x0000_i1026" o:spt="75" type="#_x0000_t75" style="height:17.85pt;width:173.9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p>
    <w:p>
      <w:pPr>
        <w:spacing w:line="360" w:lineRule="auto"/>
        <w:rPr>
          <w:rFonts w:ascii="Times New Roman" w:hAnsi="Times New Roman"/>
        </w:rPr>
      </w:pPr>
      <w:r>
        <w:rPr>
          <w:rFonts w:hint="eastAsia" w:ascii="Times New Roman" w:hAnsi="Times New Roman"/>
        </w:rPr>
        <w:t>B.反应属于复分解反应</w:t>
      </w:r>
    </w:p>
    <w:p>
      <w:pPr>
        <w:spacing w:line="360" w:lineRule="auto"/>
        <w:rPr>
          <w:rFonts w:ascii="Times New Roman" w:hAnsi="Times New Roman"/>
        </w:rPr>
      </w:pPr>
      <w:r>
        <w:rPr>
          <w:rFonts w:hint="eastAsia" w:ascii="Times New Roman" w:hAnsi="Times New Roman"/>
        </w:rPr>
        <w:t>C.反应的微观实质是H</w:t>
      </w:r>
      <w:r>
        <w:rPr>
          <w:rFonts w:hint="eastAsia" w:ascii="Times New Roman" w:hAnsi="Times New Roman"/>
          <w:vertAlign w:val="superscript"/>
        </w:rPr>
        <w:t>+</w:t>
      </w:r>
      <w:r>
        <w:rPr>
          <w:rFonts w:hint="eastAsia" w:ascii="Times New Roman" w:hAnsi="Times New Roman"/>
        </w:rPr>
        <w:t>和</w:t>
      </w:r>
      <w:r>
        <w:rPr>
          <w:rFonts w:ascii="Times New Roman" w:hAnsi="Times New Roman"/>
        </w:rPr>
        <w:t>O</w:t>
      </w:r>
      <w:r>
        <w:rPr>
          <w:rFonts w:hint="eastAsia" w:ascii="Times New Roman" w:hAnsi="Times New Roman"/>
        </w:rPr>
        <w:t>H</w:t>
      </w:r>
      <w:r>
        <w:rPr>
          <w:rFonts w:ascii="Times New Roman" w:hAnsi="Times New Roman"/>
          <w:vertAlign w:val="superscript"/>
        </w:rPr>
        <w:t>-</w:t>
      </w:r>
      <w:r>
        <w:rPr>
          <w:rFonts w:hint="eastAsia" w:ascii="Times New Roman" w:hAnsi="Times New Roman"/>
        </w:rPr>
        <w:t>结合成H</w:t>
      </w:r>
      <w:r>
        <w:rPr>
          <w:rFonts w:ascii="Times New Roman" w:hAnsi="Times New Roman"/>
          <w:vertAlign w:val="subscript"/>
        </w:rPr>
        <w:t>2</w:t>
      </w:r>
      <w:r>
        <w:rPr>
          <w:rFonts w:ascii="Times New Roman" w:hAnsi="Times New Roman"/>
        </w:rPr>
        <w:t>O</w:t>
      </w:r>
    </w:p>
    <w:p>
      <w:pPr>
        <w:spacing w:line="360" w:lineRule="auto"/>
        <w:rPr>
          <w:rFonts w:ascii="Times New Roman" w:hAnsi="Times New Roman"/>
        </w:rPr>
      </w:pPr>
      <w:r>
        <w:rPr>
          <w:rFonts w:hint="eastAsia" w:ascii="Times New Roman" w:hAnsi="Times New Roman"/>
        </w:rPr>
        <w:t>D.反应前后的离子个数没有改变</w:t>
      </w:r>
    </w:p>
    <w:p>
      <w:pPr>
        <w:spacing w:line="360" w:lineRule="auto"/>
        <w:rPr>
          <w:rFonts w:ascii="Times New Roman" w:hAnsi="Times New Roman"/>
        </w:rPr>
      </w:pPr>
      <w:r>
        <w:rPr>
          <w:rFonts w:hint="eastAsia" w:ascii="Times New Roman" w:hAnsi="Times New Roman"/>
        </w:rPr>
        <w:t>7.我国自主知识产权的抗癌新药“爱谱沙”的主要成分为西达本胺(C</w:t>
      </w:r>
      <w:r>
        <w:rPr>
          <w:rFonts w:hint="eastAsia" w:ascii="Times New Roman" w:hAnsi="Times New Roman"/>
          <w:vertAlign w:val="subscript"/>
        </w:rPr>
        <w:t>2</w:t>
      </w:r>
      <w:r>
        <w:rPr>
          <w:rFonts w:ascii="Times New Roman" w:hAnsi="Times New Roman"/>
          <w:vertAlign w:val="subscript"/>
        </w:rPr>
        <w:t>2</w:t>
      </w:r>
      <w:r>
        <w:rPr>
          <w:rFonts w:hint="eastAsia" w:ascii="Times New Roman" w:hAnsi="Times New Roman"/>
        </w:rPr>
        <w:t>H</w:t>
      </w:r>
      <w:r>
        <w:rPr>
          <w:rFonts w:ascii="Times New Roman" w:hAnsi="Times New Roman"/>
          <w:vertAlign w:val="subscript"/>
        </w:rPr>
        <w:t>19</w:t>
      </w:r>
      <w:r>
        <w:rPr>
          <w:rFonts w:hint="eastAsia" w:ascii="Times New Roman" w:hAnsi="Times New Roman"/>
        </w:rPr>
        <w:t>FN</w:t>
      </w:r>
      <w:r>
        <w:rPr>
          <w:rFonts w:hint="eastAsia" w:ascii="Times New Roman" w:hAnsi="Times New Roman"/>
          <w:vertAlign w:val="subscript"/>
        </w:rPr>
        <w:t>4</w:t>
      </w:r>
      <w:r>
        <w:rPr>
          <w:rFonts w:hint="eastAsia" w:ascii="Times New Roman" w:hAnsi="Times New Roman"/>
        </w:rPr>
        <w:t>O</w:t>
      </w:r>
      <w:r>
        <w:rPr>
          <w:rFonts w:hint="eastAsia" w:ascii="Times New Roman" w:hAnsi="Times New Roman"/>
          <w:vertAlign w:val="subscript"/>
        </w:rPr>
        <w:t>2</w:t>
      </w:r>
      <w:r>
        <w:rPr>
          <w:rFonts w:hint="eastAsia" w:ascii="Times New Roman" w:hAnsi="Times New Roman"/>
        </w:rPr>
        <w:t>),下列有关西达本胺的说法正确的是</w:t>
      </w:r>
    </w:p>
    <w:p>
      <w:pPr>
        <w:spacing w:line="360" w:lineRule="auto"/>
        <w:rPr>
          <w:rFonts w:ascii="Times New Roman" w:hAnsi="Times New Roman"/>
        </w:rPr>
      </w:pPr>
      <w:r>
        <w:rPr>
          <w:rFonts w:hint="eastAsia" w:ascii="Times New Roman" w:hAnsi="Times New Roman"/>
        </w:rPr>
        <w:t>A.西达本胺是无机化合物</w:t>
      </w:r>
    </w:p>
    <w:p>
      <w:pPr>
        <w:spacing w:line="360" w:lineRule="auto"/>
        <w:rPr>
          <w:rFonts w:ascii="Times New Roman" w:hAnsi="Times New Roman"/>
        </w:rPr>
      </w:pPr>
      <w:r>
        <w:rPr>
          <w:rFonts w:hint="eastAsia" w:ascii="Times New Roman" w:hAnsi="Times New Roman"/>
        </w:rPr>
        <w:t>B.西达本胺中含有氧分子</w:t>
      </w:r>
    </w:p>
    <w:p>
      <w:pPr>
        <w:spacing w:line="360" w:lineRule="auto"/>
        <w:rPr>
          <w:rFonts w:ascii="Times New Roman" w:hAnsi="Times New Roman"/>
        </w:rPr>
      </w:pPr>
      <w:r>
        <w:rPr>
          <w:rFonts w:hint="eastAsia" w:ascii="Times New Roman" w:hAnsi="Times New Roman"/>
        </w:rPr>
        <w:t>C.西达本胺分子由五种元素组成</w:t>
      </w:r>
    </w:p>
    <w:p>
      <w:pPr>
        <w:spacing w:line="360" w:lineRule="auto"/>
        <w:rPr>
          <w:rFonts w:ascii="Times New Roman" w:hAnsi="Times New Roman"/>
        </w:rPr>
      </w:pPr>
      <w:r>
        <w:rPr>
          <w:rFonts w:hint="eastAsia" w:ascii="Times New Roman" w:hAnsi="Times New Roman"/>
        </w:rPr>
        <w:t>D.西达本胺中氢元素和氟元素的质量分数相等</w:t>
      </w:r>
    </w:p>
    <w:p>
      <w:pPr>
        <w:spacing w:line="360" w:lineRule="auto"/>
        <w:rPr>
          <w:rFonts w:ascii="Times New Roman" w:hAnsi="Times New Roman"/>
        </w:rPr>
      </w:pPr>
      <w:r>
        <w:rPr>
          <w:rFonts w:hint="eastAsia" w:ascii="Times New Roman" w:hAnsi="Times New Roman"/>
        </w:rPr>
        <w:t>8.下列物质的用途与性质对应关系错误的是</w:t>
      </w:r>
    </w:p>
    <w:p>
      <w:pPr>
        <w:spacing w:line="360" w:lineRule="auto"/>
        <w:rPr>
          <w:rFonts w:ascii="Times New Roman" w:hAnsi="Times New Roman"/>
        </w:rPr>
      </w:pPr>
      <w:r>
        <w:rPr>
          <w:rFonts w:hint="eastAsia" w:ascii="Times New Roman" w:hAnsi="Times New Roman"/>
        </w:rPr>
        <w:t>A.一氧化碳用于冶炼金属------氧化碳有可燃性</w:t>
      </w:r>
    </w:p>
    <w:p>
      <w:pPr>
        <w:spacing w:line="360" w:lineRule="auto"/>
        <w:rPr>
          <w:rFonts w:ascii="Times New Roman" w:hAnsi="Times New Roman"/>
        </w:rPr>
      </w:pPr>
      <w:r>
        <w:rPr>
          <w:rFonts w:hint="eastAsia" w:ascii="Times New Roman" w:hAnsi="Times New Roman"/>
        </w:rPr>
        <w:t>B.活性炭用于防毒面具------活性炭有吸附性</w:t>
      </w:r>
    </w:p>
    <w:p>
      <w:pPr>
        <w:spacing w:line="360" w:lineRule="auto"/>
        <w:rPr>
          <w:rFonts w:ascii="Times New Roman" w:hAnsi="Times New Roman"/>
        </w:rPr>
      </w:pPr>
      <w:r>
        <w:rPr>
          <w:rFonts w:hint="eastAsia" w:ascii="Times New Roman" w:hAnsi="Times New Roman"/>
        </w:rPr>
        <w:t>C.生石灰用作干燥剂------生石灰有吸水性</w:t>
      </w:r>
    </w:p>
    <w:p>
      <w:pPr>
        <w:spacing w:line="360" w:lineRule="auto"/>
        <w:rPr>
          <w:rFonts w:ascii="Times New Roman" w:hAnsi="Times New Roman"/>
        </w:rPr>
      </w:pPr>
      <w:r>
        <w:rPr>
          <w:rFonts w:hint="eastAsia" w:ascii="Times New Roman" w:hAnsi="Times New Roman"/>
        </w:rPr>
        <w:t>D.氮气用于食品包装填充气------常温下氮气的化学性质不活泼</w:t>
      </w:r>
    </w:p>
    <w:p>
      <w:pPr>
        <w:spacing w:line="360" w:lineRule="auto"/>
        <w:rPr>
          <w:rFonts w:ascii="Times New Roman" w:hAnsi="Times New Roman"/>
        </w:rPr>
      </w:pPr>
      <w:r>
        <w:rPr>
          <w:rFonts w:hint="eastAsia" w:ascii="Times New Roman" w:hAnsi="Times New Roman"/>
        </w:rPr>
        <w:t>9.下列实验操作能达到相应实验目的的是</w:t>
      </w:r>
    </w:p>
    <w:tbl>
      <w:tblPr>
        <w:tblStyle w:val="5"/>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016"/>
        <w:gridCol w:w="2346"/>
        <w:gridCol w:w="2286"/>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2" w:type="dxa"/>
          </w:tcPr>
          <w:p>
            <w:pPr>
              <w:spacing w:line="360" w:lineRule="auto"/>
              <w:rPr>
                <w:rFonts w:hint="eastAsia" w:ascii="Times New Roman" w:hAnsi="Times New Roman"/>
              </w:rPr>
            </w:pPr>
          </w:p>
        </w:tc>
        <w:tc>
          <w:tcPr>
            <w:tcW w:w="2016" w:type="dxa"/>
          </w:tcPr>
          <w:p>
            <w:pPr>
              <w:spacing w:line="360" w:lineRule="auto"/>
              <w:rPr>
                <w:rFonts w:hint="eastAsia" w:ascii="Times New Roman" w:hAnsi="Times New Roman"/>
              </w:rPr>
            </w:pPr>
            <w:r>
              <w:rPr>
                <w:rFonts w:hint="eastAsia" w:ascii="Times New Roman" w:hAnsi="Times New Roman"/>
              </w:rPr>
              <w:t>A</w:t>
            </w:r>
          </w:p>
        </w:tc>
        <w:tc>
          <w:tcPr>
            <w:tcW w:w="2346" w:type="dxa"/>
          </w:tcPr>
          <w:p>
            <w:pPr>
              <w:spacing w:line="360" w:lineRule="auto"/>
              <w:rPr>
                <w:rFonts w:hint="eastAsia" w:ascii="Times New Roman" w:hAnsi="Times New Roman"/>
              </w:rPr>
            </w:pPr>
            <w:r>
              <w:rPr>
                <w:rFonts w:hint="eastAsia" w:ascii="Times New Roman" w:hAnsi="Times New Roman"/>
              </w:rPr>
              <w:t>B</w:t>
            </w:r>
          </w:p>
        </w:tc>
        <w:tc>
          <w:tcPr>
            <w:tcW w:w="2286" w:type="dxa"/>
          </w:tcPr>
          <w:p>
            <w:pPr>
              <w:spacing w:line="360" w:lineRule="auto"/>
              <w:rPr>
                <w:rFonts w:hint="eastAsia" w:ascii="Times New Roman" w:hAnsi="Times New Roman"/>
              </w:rPr>
            </w:pPr>
            <w:r>
              <w:rPr>
                <w:rFonts w:hint="eastAsia" w:ascii="Times New Roman" w:hAnsi="Times New Roman"/>
              </w:rPr>
              <w:t>C</w:t>
            </w:r>
          </w:p>
        </w:tc>
        <w:tc>
          <w:tcPr>
            <w:tcW w:w="2346" w:type="dxa"/>
          </w:tcPr>
          <w:p>
            <w:pPr>
              <w:spacing w:line="360" w:lineRule="auto"/>
              <w:rPr>
                <w:rFonts w:hint="eastAsia" w:ascii="Times New Roman" w:hAnsi="Times New Roman"/>
              </w:rPr>
            </w:pPr>
            <w:r>
              <w:rPr>
                <w:rFonts w:hint="eastAsia" w:ascii="Times New Roman" w:hAnsi="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2" w:type="dxa"/>
          </w:tcPr>
          <w:p>
            <w:pPr>
              <w:spacing w:line="360" w:lineRule="auto"/>
              <w:rPr>
                <w:rFonts w:hint="eastAsia" w:ascii="Times New Roman" w:hAnsi="Times New Roman"/>
              </w:rPr>
            </w:pPr>
            <w:r>
              <w:rPr>
                <w:rFonts w:hint="eastAsia" w:ascii="Times New Roman" w:hAnsi="Times New Roman"/>
              </w:rPr>
              <w:t>目的</w:t>
            </w:r>
          </w:p>
        </w:tc>
        <w:tc>
          <w:tcPr>
            <w:tcW w:w="2016" w:type="dxa"/>
          </w:tcPr>
          <w:p>
            <w:pPr>
              <w:spacing w:line="360" w:lineRule="auto"/>
              <w:rPr>
                <w:rFonts w:hint="eastAsia" w:ascii="Times New Roman" w:hAnsi="Times New Roman"/>
              </w:rPr>
            </w:pPr>
            <w:r>
              <w:rPr>
                <w:rFonts w:hint="eastAsia" w:ascii="Times New Roman" w:hAnsi="Times New Roman"/>
              </w:rPr>
              <w:t>检验硫酸钠溶液中混有少量硫酸</w:t>
            </w:r>
          </w:p>
        </w:tc>
        <w:tc>
          <w:tcPr>
            <w:tcW w:w="2346" w:type="dxa"/>
          </w:tcPr>
          <w:p>
            <w:pPr>
              <w:spacing w:line="360" w:lineRule="auto"/>
              <w:rPr>
                <w:rFonts w:hint="eastAsia" w:ascii="Times New Roman" w:hAnsi="Times New Roman"/>
              </w:rPr>
            </w:pPr>
            <w:r>
              <w:rPr>
                <w:rFonts w:hint="eastAsia" w:ascii="Times New Roman" w:hAnsi="Times New Roman"/>
              </w:rPr>
              <w:t>证明燃烧的条件之一是可燃物与氧气接触</w:t>
            </w:r>
          </w:p>
        </w:tc>
        <w:tc>
          <w:tcPr>
            <w:tcW w:w="2286" w:type="dxa"/>
          </w:tcPr>
          <w:p>
            <w:pPr>
              <w:spacing w:line="360" w:lineRule="auto"/>
              <w:rPr>
                <w:rFonts w:hint="eastAsia" w:ascii="Times New Roman" w:hAnsi="Times New Roman"/>
              </w:rPr>
            </w:pPr>
            <w:r>
              <w:rPr>
                <w:rFonts w:hint="eastAsia" w:ascii="Times New Roman" w:hAnsi="Times New Roman"/>
              </w:rPr>
              <w:t>探究CO</w:t>
            </w:r>
            <w:r>
              <w:rPr>
                <w:rFonts w:hint="eastAsia" w:ascii="Times New Roman" w:hAnsi="Times New Roman"/>
                <w:vertAlign w:val="subscript"/>
              </w:rPr>
              <w:t>2</w:t>
            </w:r>
            <w:r>
              <w:rPr>
                <w:rFonts w:hint="eastAsia" w:ascii="Times New Roman" w:hAnsi="Times New Roman"/>
              </w:rPr>
              <w:t>对铜生锈</w:t>
            </w:r>
          </w:p>
        </w:tc>
        <w:tc>
          <w:tcPr>
            <w:tcW w:w="2346" w:type="dxa"/>
          </w:tcPr>
          <w:p>
            <w:pPr>
              <w:spacing w:line="360" w:lineRule="auto"/>
              <w:rPr>
                <w:rFonts w:hint="eastAsia" w:ascii="Times New Roman" w:hAnsi="Times New Roman"/>
              </w:rPr>
            </w:pPr>
            <w:r>
              <w:rPr>
                <w:rFonts w:hint="eastAsia" w:ascii="Times New Roman" w:hAnsi="Times New Roman"/>
              </w:rPr>
              <w:t>验证质量守恒定律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2" w:type="dxa"/>
          </w:tcPr>
          <w:p>
            <w:pPr>
              <w:spacing w:line="360" w:lineRule="auto"/>
              <w:rPr>
                <w:rFonts w:hint="eastAsia" w:ascii="Times New Roman" w:hAnsi="Times New Roman"/>
              </w:rPr>
            </w:pPr>
            <w:r>
              <w:rPr>
                <w:rFonts w:hint="eastAsia" w:ascii="Times New Roman" w:hAnsi="Times New Roman"/>
              </w:rPr>
              <w:t>实验</w:t>
            </w:r>
          </w:p>
        </w:tc>
        <w:tc>
          <w:tcPr>
            <w:tcW w:w="2016" w:type="dxa"/>
          </w:tcPr>
          <w:p>
            <w:pPr>
              <w:spacing w:line="360" w:lineRule="auto"/>
              <w:rPr>
                <w:rFonts w:hint="eastAsia" w:ascii="Times New Roman" w:hAnsi="Times New Roman"/>
              </w:rPr>
            </w:pPr>
            <w:r>
              <w:drawing>
                <wp:inline distT="0" distB="0" distL="0" distR="0">
                  <wp:extent cx="1142365" cy="120904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142857" cy="1209524"/>
                          </a:xfrm>
                          <a:prstGeom prst="rect">
                            <a:avLst/>
                          </a:prstGeom>
                        </pic:spPr>
                      </pic:pic>
                    </a:graphicData>
                  </a:graphic>
                </wp:inline>
              </w:drawing>
            </w:r>
          </w:p>
        </w:tc>
        <w:tc>
          <w:tcPr>
            <w:tcW w:w="2346" w:type="dxa"/>
          </w:tcPr>
          <w:p>
            <w:pPr>
              <w:spacing w:line="360" w:lineRule="auto"/>
              <w:rPr>
                <w:rFonts w:hint="eastAsia" w:ascii="Times New Roman" w:hAnsi="Times New Roman"/>
              </w:rPr>
            </w:pPr>
            <w:r>
              <w:drawing>
                <wp:inline distT="0" distB="0" distL="0" distR="0">
                  <wp:extent cx="1351915" cy="1180465"/>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352381" cy="1180952"/>
                          </a:xfrm>
                          <a:prstGeom prst="rect">
                            <a:avLst/>
                          </a:prstGeom>
                        </pic:spPr>
                      </pic:pic>
                    </a:graphicData>
                  </a:graphic>
                </wp:inline>
              </w:drawing>
            </w:r>
          </w:p>
        </w:tc>
        <w:tc>
          <w:tcPr>
            <w:tcW w:w="2286" w:type="dxa"/>
          </w:tcPr>
          <w:p>
            <w:pPr>
              <w:spacing w:line="360" w:lineRule="auto"/>
              <w:rPr>
                <w:rFonts w:hint="eastAsia" w:ascii="Times New Roman" w:hAnsi="Times New Roman"/>
              </w:rPr>
            </w:pPr>
            <w:r>
              <w:drawing>
                <wp:inline distT="0" distB="0" distL="0" distR="0">
                  <wp:extent cx="1313815" cy="112331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314286" cy="1123810"/>
                          </a:xfrm>
                          <a:prstGeom prst="rect">
                            <a:avLst/>
                          </a:prstGeom>
                        </pic:spPr>
                      </pic:pic>
                    </a:graphicData>
                  </a:graphic>
                </wp:inline>
              </w:drawing>
            </w:r>
          </w:p>
        </w:tc>
        <w:tc>
          <w:tcPr>
            <w:tcW w:w="2346" w:type="dxa"/>
          </w:tcPr>
          <w:p>
            <w:pPr>
              <w:spacing w:line="360" w:lineRule="auto"/>
              <w:rPr>
                <w:rFonts w:hint="eastAsia" w:ascii="Times New Roman" w:hAnsi="Times New Roman"/>
              </w:rPr>
            </w:pPr>
            <w:r>
              <w:drawing>
                <wp:inline distT="0" distB="0" distL="0" distR="0">
                  <wp:extent cx="1351915" cy="12090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352381" cy="1209524"/>
                          </a:xfrm>
                          <a:prstGeom prst="rect">
                            <a:avLst/>
                          </a:prstGeom>
                        </pic:spPr>
                      </pic:pic>
                    </a:graphicData>
                  </a:graphic>
                </wp:inline>
              </w:drawing>
            </w:r>
          </w:p>
        </w:tc>
      </w:tr>
    </w:tbl>
    <w:p>
      <w:pPr>
        <w:spacing w:line="360" w:lineRule="auto"/>
        <w:rPr>
          <w:rFonts w:ascii="Times New Roman" w:hAnsi="Times New Roman"/>
        </w:rPr>
      </w:pPr>
      <w:r>
        <w:rPr>
          <w:rFonts w:hint="eastAsia" w:ascii="Times New Roman" w:hAnsi="Times New Roman"/>
        </w:rPr>
        <w:t>10.往10g硫酸和硫酸铜的混合溶液中,逐滴加入溶质量分数为10%的的氢氧化钠溶液,所得溶液的质量和加入的氢氧化钠溶液质量关系如图所示。下列说法错误的是</w:t>
      </w:r>
    </w:p>
    <w:p>
      <w:pPr>
        <w:spacing w:line="360" w:lineRule="auto"/>
        <w:rPr>
          <w:rFonts w:hint="eastAsia" w:ascii="Times New Roman" w:hAnsi="Times New Roman"/>
        </w:rPr>
      </w:pPr>
      <w:r>
        <w:drawing>
          <wp:inline distT="0" distB="0" distL="0" distR="0">
            <wp:extent cx="2161540" cy="17805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161905" cy="1780952"/>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A. a点时溶液中有3种溶质</w:t>
      </w:r>
    </w:p>
    <w:p>
      <w:pPr>
        <w:spacing w:line="360" w:lineRule="auto"/>
        <w:rPr>
          <w:rFonts w:ascii="Times New Roman" w:hAnsi="Times New Roman"/>
        </w:rPr>
      </w:pPr>
      <w:r>
        <w:rPr>
          <w:rFonts w:hint="eastAsia" w:ascii="Times New Roman" w:hAnsi="Times New Roman"/>
        </w:rPr>
        <w:t>B. b点时溶液中水的质量为15.78g</w:t>
      </w:r>
    </w:p>
    <w:p>
      <w:pPr>
        <w:spacing w:line="360" w:lineRule="auto"/>
        <w:rPr>
          <w:rFonts w:ascii="Times New Roman" w:hAnsi="Times New Roman"/>
        </w:rPr>
      </w:pPr>
      <w:r>
        <w:rPr>
          <w:rFonts w:ascii="Times New Roman" w:hAnsi="Times New Roman"/>
        </w:rPr>
        <w:t>C</w:t>
      </w:r>
      <w:r>
        <w:rPr>
          <w:rFonts w:hint="eastAsia" w:ascii="Times New Roman" w:hAnsi="Times New Roman"/>
        </w:rPr>
        <w:t>. c点时溶液的pH=7</w:t>
      </w:r>
    </w:p>
    <w:p>
      <w:pPr>
        <w:spacing w:line="360" w:lineRule="auto"/>
        <w:rPr>
          <w:rFonts w:ascii="Times New Roman" w:hAnsi="Times New Roman"/>
        </w:rPr>
      </w:pPr>
      <w:r>
        <w:rPr>
          <w:rFonts w:ascii="Times New Roman" w:hAnsi="Times New Roman"/>
        </w:rPr>
        <w:t>D</w:t>
      </w:r>
      <w:r>
        <w:rPr>
          <w:rFonts w:hint="eastAsia" w:ascii="Times New Roman" w:hAnsi="Times New Roman"/>
        </w:rPr>
        <w:t>.原混合溶液中硫酸铜的质量分数为16%</w:t>
      </w:r>
    </w:p>
    <w:p>
      <w:pPr>
        <w:spacing w:line="360" w:lineRule="auto"/>
        <w:jc w:val="center"/>
        <w:rPr>
          <w:rFonts w:ascii="Times New Roman" w:hAnsi="Times New Roman"/>
          <w:b/>
          <w:sz w:val="32"/>
          <w:szCs w:val="32"/>
        </w:rPr>
      </w:pPr>
      <w:r>
        <w:rPr>
          <w:rFonts w:hint="eastAsia" w:ascii="Times New Roman" w:hAnsi="Times New Roman"/>
          <w:b/>
          <w:sz w:val="32"/>
          <w:szCs w:val="32"/>
        </w:rPr>
        <w:t>第</w:t>
      </w:r>
      <w:r>
        <w:rPr>
          <w:rFonts w:hint="eastAsia" w:ascii="宋体" w:hAnsi="宋体"/>
          <w:b/>
          <w:sz w:val="32"/>
          <w:szCs w:val="32"/>
        </w:rPr>
        <w:t>Ⅱ</w:t>
      </w:r>
      <w:r>
        <w:rPr>
          <w:rFonts w:hint="eastAsia" w:ascii="Times New Roman" w:hAnsi="Times New Roman"/>
          <w:b/>
          <w:sz w:val="32"/>
          <w:szCs w:val="32"/>
        </w:rPr>
        <w:t>卷</w:t>
      </w:r>
    </w:p>
    <w:p>
      <w:pPr>
        <w:spacing w:line="360" w:lineRule="auto"/>
        <w:rPr>
          <w:rFonts w:ascii="Times New Roman" w:hAnsi="Times New Roman"/>
        </w:rPr>
      </w:pPr>
      <w:r>
        <w:rPr>
          <w:rFonts w:hint="eastAsia" w:ascii="Times New Roman" w:hAnsi="Times New Roman"/>
        </w:rPr>
        <w:t>本卷共8题,共70分。</w:t>
      </w:r>
    </w:p>
    <w:p>
      <w:pPr>
        <w:spacing w:line="360" w:lineRule="auto"/>
        <w:rPr>
          <w:rFonts w:ascii="Times New Roman" w:hAnsi="Times New Roman"/>
        </w:rPr>
      </w:pPr>
      <w:r>
        <w:rPr>
          <w:rFonts w:hint="eastAsia" w:ascii="Times New Roman" w:hAnsi="Times New Roman"/>
        </w:rPr>
        <w:t>11. (5分)化学与我们的生活息息相关。</w:t>
      </w:r>
    </w:p>
    <w:p>
      <w:pPr>
        <w:spacing w:line="360" w:lineRule="auto"/>
        <w:rPr>
          <w:rFonts w:ascii="Times New Roman" w:hAnsi="Times New Roman"/>
          <w:u w:val="single"/>
        </w:rPr>
      </w:pPr>
      <w:r>
        <w:rPr>
          <w:rFonts w:hint="eastAsia" w:ascii="Times New Roman" w:hAnsi="Times New Roman"/>
        </w:rPr>
        <w:t>(1)铁锅清洗后要擦干放置,可以减少与</w:t>
      </w:r>
      <w:r>
        <w:rPr>
          <w:rFonts w:hint="eastAsia" w:ascii="Times New Roman" w:hAnsi="Times New Roman"/>
          <w:u w:val="single"/>
        </w:rPr>
        <w:t xml:space="preserve">           </w:t>
      </w:r>
      <w:r>
        <w:rPr>
          <w:rFonts w:hint="eastAsia" w:ascii="Times New Roman" w:hAnsi="Times New Roman"/>
        </w:rPr>
        <w:t>的接触,防止生锈。</w:t>
      </w:r>
    </w:p>
    <w:p>
      <w:pPr>
        <w:spacing w:line="360" w:lineRule="auto"/>
        <w:rPr>
          <w:rFonts w:ascii="Times New Roman" w:hAnsi="Times New Roman"/>
          <w:u w:val="single"/>
        </w:rPr>
      </w:pPr>
      <w:r>
        <w:rPr>
          <w:rFonts w:hint="eastAsia" w:ascii="Times New Roman" w:hAnsi="Times New Roman"/>
        </w:rPr>
        <w:t>(2)生活中常用洗涤剂除去油污,是因为洗涤剂具有</w:t>
      </w:r>
      <w:r>
        <w:rPr>
          <w:rFonts w:hint="eastAsia" w:ascii="Times New Roman" w:hAnsi="Times New Roman"/>
          <w:u w:val="single"/>
        </w:rPr>
        <w:t xml:space="preserve">            </w:t>
      </w:r>
      <w:r>
        <w:rPr>
          <w:rFonts w:hint="eastAsia" w:ascii="Times New Roman" w:hAnsi="Times New Roman"/>
        </w:rPr>
        <w:t>功能。</w:t>
      </w:r>
    </w:p>
    <w:p>
      <w:pPr>
        <w:spacing w:line="360" w:lineRule="auto"/>
        <w:rPr>
          <w:rFonts w:hint="eastAsia" w:ascii="Times New Roman" w:hAnsi="Times New Roman"/>
        </w:rPr>
      </w:pPr>
      <w:r>
        <w:rPr>
          <w:rFonts w:hint="eastAsia" w:ascii="Times New Roman" w:hAnsi="Times New Roman"/>
        </w:rPr>
        <w:t>(3)鸡蛋、瘦肉、豆腐等食物为人体提供的主要营养素是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u w:val="single"/>
        </w:rPr>
      </w:pPr>
      <w:r>
        <w:rPr>
          <w:rFonts w:hint="eastAsia" w:ascii="Times New Roman" w:hAnsi="Times New Roman"/>
        </w:rPr>
        <w:t>(4)化石燃料包括</w:t>
      </w:r>
      <w:r>
        <w:rPr>
          <w:rFonts w:hint="eastAsia" w:ascii="Times New Roman" w:hAnsi="Times New Roman"/>
          <w:u w:val="single"/>
        </w:rPr>
        <w:t xml:space="preserve">            </w:t>
      </w:r>
      <w:r>
        <w:rPr>
          <w:rFonts w:hint="eastAsia" w:ascii="Times New Roman" w:hAnsi="Times New Roman"/>
        </w:rPr>
        <w:t>、石油、天然气等,它们都是</w:t>
      </w:r>
      <w:r>
        <w:rPr>
          <w:rFonts w:hint="eastAsia" w:ascii="Times New Roman" w:hAnsi="Times New Roman"/>
          <w:u w:val="single"/>
        </w:rPr>
        <w:t xml:space="preserve">          </w:t>
      </w:r>
      <w:r>
        <w:rPr>
          <w:rFonts w:hint="eastAsia" w:ascii="Times New Roman" w:hAnsi="Times New Roman"/>
        </w:rPr>
        <w:t xml:space="preserve"> (填“可再生”或“不可再生”)能源。</w:t>
      </w:r>
    </w:p>
    <w:p>
      <w:pPr>
        <w:spacing w:line="360" w:lineRule="auto"/>
        <w:rPr>
          <w:rFonts w:ascii="Times New Roman" w:hAnsi="Times New Roman"/>
        </w:rPr>
      </w:pPr>
      <w:r>
        <w:rPr>
          <w:rFonts w:hint="eastAsia" w:ascii="Times New Roman" w:hAnsi="Times New Roman"/>
        </w:rPr>
        <w:t>12. (11分)</w:t>
      </w:r>
    </w:p>
    <w:p>
      <w:pPr>
        <w:spacing w:line="360" w:lineRule="auto"/>
        <w:rPr>
          <w:rFonts w:ascii="Times New Roman" w:hAnsi="Times New Roman"/>
        </w:rPr>
      </w:pPr>
      <w:r>
        <w:rPr>
          <w:rFonts w:hint="eastAsia" w:ascii="Times New Roman" w:hAnsi="Times New Roman"/>
        </w:rPr>
        <w:t>2019年1月3日,我国“嫦娥四号”探测器成功登陆月球。“嫦娥四号”的制作材料有硅、石墨、铝合金、钛合金和铜等。</w:t>
      </w:r>
    </w:p>
    <w:p>
      <w:pPr>
        <w:spacing w:line="360" w:lineRule="auto"/>
        <w:rPr>
          <w:rFonts w:ascii="Times New Roman" w:hAnsi="Times New Roman"/>
        </w:rPr>
      </w:pPr>
      <w:r>
        <w:rPr>
          <w:rFonts w:hint="eastAsia" w:ascii="Times New Roman" w:hAnsi="Times New Roman"/>
        </w:rPr>
        <w:t>(1)纯金属制成合金,性能会发生改变,请写出其中一条</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u w:val="single"/>
        </w:rPr>
      </w:pPr>
      <w:r>
        <w:rPr>
          <w:rFonts w:hint="eastAsia" w:ascii="Times New Roman" w:hAnsi="Times New Roman"/>
        </w:rPr>
        <w:t>(2)请写出一种比较钛和铜金属活动性强弱的方法</w:t>
      </w:r>
      <w:r>
        <w:rPr>
          <w:rFonts w:hint="eastAsia" w:ascii="Times New Roman" w:hAnsi="Times New Roman"/>
          <w:u w:val="single"/>
        </w:rPr>
        <w:t xml:space="preserve">            </w:t>
      </w:r>
      <w:r>
        <w:rPr>
          <w:rFonts w:hint="eastAsia" w:ascii="Times New Roman" w:hAnsi="Times New Roman"/>
        </w:rPr>
        <w:t>(不要写现象与结论)。</w:t>
      </w:r>
    </w:p>
    <w:p>
      <w:pPr>
        <w:spacing w:line="360" w:lineRule="auto"/>
        <w:rPr>
          <w:rFonts w:ascii="Times New Roman" w:hAnsi="Times New Roman"/>
        </w:rPr>
      </w:pPr>
      <w:r>
        <w:rPr>
          <w:rFonts w:hint="eastAsia" w:ascii="Times New Roman" w:hAnsi="Times New Roman"/>
        </w:rPr>
        <w:t>(3)石墨是碳的单质，比较碳和硅的原子结构示意图:</w:t>
      </w:r>
    </w:p>
    <w:p>
      <w:pPr>
        <w:spacing w:line="360" w:lineRule="auto"/>
        <w:rPr>
          <w:rFonts w:ascii="Times New Roman" w:hAnsi="Times New Roman"/>
        </w:rPr>
      </w:pPr>
      <w:r>
        <w:drawing>
          <wp:inline distT="0" distB="0" distL="0" distR="0">
            <wp:extent cx="2171065" cy="1189990"/>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2171429" cy="1190476"/>
                    </a:xfrm>
                    <a:prstGeom prst="rect">
                      <a:avLst/>
                    </a:prstGeom>
                  </pic:spPr>
                </pic:pic>
              </a:graphicData>
            </a:graphic>
          </wp:inline>
        </w:drawing>
      </w:r>
    </w:p>
    <w:p>
      <w:pPr>
        <w:pStyle w:val="10"/>
        <w:numPr>
          <w:ilvl w:val="0"/>
          <w:numId w:val="1"/>
        </w:numPr>
        <w:spacing w:line="360" w:lineRule="auto"/>
        <w:ind w:firstLineChars="0"/>
        <w:rPr>
          <w:rFonts w:ascii="Times New Roman" w:hAnsi="Times New Roman"/>
        </w:rPr>
      </w:pPr>
      <w:r>
        <w:rPr>
          <w:rFonts w:hint="eastAsia" w:ascii="Times New Roman" w:hAnsi="Times New Roman"/>
        </w:rPr>
        <w:t>碳和硅的化学性质相似的原因是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②请写出碳和硅原子结构不同的一处</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(4)工业上制取硅的反应微观示意图如图所示:</w:t>
      </w:r>
    </w:p>
    <w:p>
      <w:pPr>
        <w:spacing w:line="360" w:lineRule="auto"/>
        <w:rPr>
          <w:rFonts w:ascii="Times New Roman" w:hAnsi="Times New Roman"/>
        </w:rPr>
      </w:pPr>
      <w:r>
        <w:drawing>
          <wp:inline distT="0" distB="0" distL="0" distR="0">
            <wp:extent cx="5247005" cy="11899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5247619" cy="1190476"/>
                    </a:xfrm>
                    <a:prstGeom prst="rect">
                      <a:avLst/>
                    </a:prstGeom>
                  </pic:spPr>
                </pic:pic>
              </a:graphicData>
            </a:graphic>
          </wp:inline>
        </w:drawing>
      </w:r>
    </w:p>
    <w:p>
      <w:pPr>
        <w:pStyle w:val="10"/>
        <w:numPr>
          <w:ilvl w:val="0"/>
          <w:numId w:val="2"/>
        </w:numPr>
        <w:spacing w:line="360" w:lineRule="auto"/>
        <w:ind w:firstLineChars="0"/>
        <w:rPr>
          <w:rFonts w:ascii="Times New Roman" w:hAnsi="Times New Roman"/>
          <w:u w:val="single"/>
        </w:rPr>
      </w:pPr>
      <w:r>
        <w:rPr>
          <w:rFonts w:hint="eastAsia" w:ascii="Times New Roman" w:hAnsi="Times New Roman"/>
        </w:rPr>
        <w:t>该反应的化学方程式为</w:t>
      </w:r>
      <w:r>
        <w:rPr>
          <w:rFonts w:hint="eastAsia" w:ascii="Times New Roman" w:hAnsi="Times New Roman"/>
          <w:u w:val="single"/>
        </w:rPr>
        <w:t xml:space="preserve">             </w:t>
      </w:r>
      <w:r>
        <w:rPr>
          <w:rFonts w:hint="eastAsia" w:ascii="Times New Roman" w:hAnsi="Times New Roman"/>
        </w:rPr>
        <w:t>，其所属的基本反应类型为</w:t>
      </w:r>
      <w:r>
        <w:rPr>
          <w:rFonts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②根据上述反应的微观示意图,你还能获得的一条信息是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13. (8分)</w:t>
      </w:r>
      <w:r>
        <w:rPr>
          <w:rFonts w:ascii="Times New Roman" w:hAnsi="Times New Roman"/>
        </w:rPr>
        <w:t xml:space="preserve"> </w:t>
      </w:r>
    </w:p>
    <w:p>
      <w:pPr>
        <w:spacing w:line="360" w:lineRule="auto"/>
        <w:rPr>
          <w:rFonts w:ascii="Times New Roman" w:hAnsi="Times New Roman"/>
        </w:rPr>
      </w:pPr>
      <w:r>
        <w:rPr>
          <w:rFonts w:hint="eastAsia" w:ascii="Times New Roman" w:hAnsi="Times New Roman"/>
        </w:rPr>
        <w:t>我市清流县温泉地质公园的天芳悦潭泉水中富含氡</w:t>
      </w:r>
      <w:r>
        <w:rPr>
          <w:rFonts w:ascii="Times New Roman" w:hAnsi="Times New Roman"/>
        </w:rPr>
        <w:t>、锂、</w:t>
      </w:r>
      <w:r>
        <w:rPr>
          <w:rFonts w:hint="eastAsia" w:ascii="Times New Roman" w:hAnsi="Times New Roman"/>
        </w:rPr>
        <w:t>重碳酸盐及硅酸盐等多种对人体有益的成分。请回答:</w:t>
      </w:r>
    </w:p>
    <w:p>
      <w:pPr>
        <w:spacing w:line="360" w:lineRule="auto"/>
        <w:rPr>
          <w:rFonts w:ascii="Times New Roman" w:hAnsi="Times New Roman"/>
        </w:rPr>
      </w:pPr>
      <w:r>
        <w:rPr>
          <w:rFonts w:hint="eastAsia" w:ascii="Times New Roman" w:hAnsi="Times New Roman"/>
        </w:rPr>
        <w:t>(1)从物质分类看，温泉水属于</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(2)检验温泉水是硬水还是软水，可选用的物质是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(3)温泉水中的“氡”“锂”等指的是</w:t>
      </w:r>
      <w:r>
        <w:rPr>
          <w:rFonts w:hint="eastAsia" w:ascii="Times New Roman" w:hAnsi="Times New Roman"/>
          <w:u w:val="single"/>
        </w:rPr>
        <w:t xml:space="preserve">              </w:t>
      </w:r>
      <w:r>
        <w:rPr>
          <w:rFonts w:hint="eastAsia" w:ascii="Times New Roman" w:hAnsi="Times New Roman"/>
        </w:rPr>
        <w:t>(填“元素”“原子”或“分子”)。</w:t>
      </w:r>
    </w:p>
    <w:p>
      <w:pPr>
        <w:spacing w:line="360" w:lineRule="auto"/>
        <w:rPr>
          <w:rFonts w:ascii="Times New Roman" w:hAnsi="Times New Roman"/>
        </w:rPr>
      </w:pPr>
      <w:r>
        <w:rPr>
          <w:rFonts w:hint="eastAsia" w:ascii="Times New Roman" w:hAnsi="Times New Roman"/>
        </w:rPr>
        <w:t>(4)从微观角度分析，</w:t>
      </w:r>
      <w:r>
        <w:rPr>
          <w:rFonts w:ascii="Times New Roman" w:hAnsi="Times New Roman"/>
        </w:rPr>
        <w:t>鲜花池附近</w:t>
      </w:r>
      <w:r>
        <w:rPr>
          <w:rFonts w:hint="eastAsia" w:ascii="Times New Roman" w:hAnsi="Times New Roman"/>
        </w:rPr>
        <w:t>能间到阵阵化香的原因是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(5)</w:t>
      </w:r>
      <w:r>
        <w:rPr>
          <w:rFonts w:ascii="Times New Roman" w:hAnsi="Times New Roman"/>
        </w:rPr>
        <w:t>t°</w:t>
      </w:r>
      <w:r>
        <w:rPr>
          <w:rFonts w:hint="eastAsia" w:ascii="Times New Roman" w:hAnsi="Times New Roman"/>
        </w:rPr>
        <w:t>C时,配制该温泉中的某重碳酸盐饱和溶液，所用该重碳酸盐与水的质量关系如图所示。</w:t>
      </w:r>
    </w:p>
    <w:p>
      <w:pPr>
        <w:spacing w:line="360" w:lineRule="auto"/>
        <w:rPr>
          <w:rFonts w:hint="eastAsia" w:ascii="Times New Roman" w:hAnsi="Times New Roman"/>
        </w:rPr>
      </w:pPr>
      <w:r>
        <w:drawing>
          <wp:inline distT="0" distB="0" distL="0" distR="0">
            <wp:extent cx="3066415" cy="174244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3066667" cy="1742857"/>
                    </a:xfrm>
                    <a:prstGeom prst="rect">
                      <a:avLst/>
                    </a:prstGeom>
                  </pic:spPr>
                </pic:pic>
              </a:graphicData>
            </a:graphic>
          </wp:inline>
        </w:drawing>
      </w:r>
    </w:p>
    <w:p>
      <w:pPr>
        <w:pStyle w:val="10"/>
        <w:numPr>
          <w:ilvl w:val="0"/>
          <w:numId w:val="3"/>
        </w:numPr>
        <w:spacing w:line="360" w:lineRule="auto"/>
        <w:ind w:firstLineChars="0"/>
        <w:rPr>
          <w:rFonts w:hint="eastAsia" w:ascii="Times New Roman" w:hAnsi="Times New Roman"/>
        </w:rPr>
      </w:pPr>
      <w:r>
        <w:rPr>
          <w:rFonts w:hint="eastAsia" w:ascii="Times New Roman" w:hAnsi="Times New Roman"/>
        </w:rPr>
        <w:t>t°C时该重碳酸盐的溶解度为</w:t>
      </w:r>
      <w:r>
        <w:rPr>
          <w:rFonts w:hint="eastAsia" w:ascii="Times New Roman" w:hAnsi="Times New Roman"/>
          <w:u w:val="single"/>
        </w:rPr>
        <w:t xml:space="preserve">              </w:t>
      </w:r>
      <w:r>
        <w:rPr>
          <w:rFonts w:ascii="Times New Roman" w:hAnsi="Times New Roman"/>
        </w:rPr>
        <w:t>g</w:t>
      </w:r>
      <w:r>
        <w:rPr>
          <w:rFonts w:hint="eastAsia" w:ascii="Times New Roman" w:hAnsi="Times New Roman"/>
        </w:rPr>
        <w:t>。</w:t>
      </w:r>
    </w:p>
    <w:p>
      <w:pPr>
        <w:pStyle w:val="10"/>
        <w:numPr>
          <w:ilvl w:val="0"/>
          <w:numId w:val="2"/>
        </w:numPr>
        <w:spacing w:line="360" w:lineRule="auto"/>
        <w:ind w:firstLineChars="0"/>
        <w:rPr>
          <w:rFonts w:ascii="Times New Roman" w:hAnsi="Times New Roman"/>
          <w:u w:val="single"/>
        </w:rPr>
      </w:pPr>
      <w:r>
        <w:rPr>
          <w:rFonts w:hint="eastAsia" w:ascii="Times New Roman" w:hAnsi="Times New Roman"/>
        </w:rPr>
        <w:t>b、c两点所表示的溶液的溶质质量分数的大小关系为b</w:t>
      </w:r>
      <w:r>
        <w:rPr>
          <w:rFonts w:ascii="Times New Roman" w:hAnsi="Times New Roman"/>
        </w:rPr>
        <w:t xml:space="preserve"> </w:t>
      </w:r>
      <w:r>
        <w:rPr>
          <w:rFonts w:ascii="Times New Roman" w:hAnsi="Times New Roman"/>
          <w:u w:val="single"/>
        </w:rPr>
        <w:t xml:space="preserve">          </w:t>
      </w:r>
      <w:r>
        <w:rPr>
          <w:rFonts w:hint="eastAsia" w:ascii="Times New Roman" w:hAnsi="Times New Roman"/>
        </w:rPr>
        <w:t>c(填“&gt;”“=”或“&lt;”)。</w:t>
      </w:r>
    </w:p>
    <w:p>
      <w:pPr>
        <w:spacing w:line="360" w:lineRule="auto"/>
        <w:rPr>
          <w:rFonts w:ascii="Times New Roman" w:hAnsi="Times New Roman"/>
        </w:rPr>
      </w:pPr>
      <w:r>
        <w:rPr>
          <w:rFonts w:hint="eastAsia" w:ascii="Times New Roman" w:hAnsi="Times New Roman"/>
        </w:rPr>
        <w:t>③将b点溶液变成c点溶液的方法是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14. (9分)</w:t>
      </w:r>
    </w:p>
    <w:p>
      <w:pPr>
        <w:spacing w:line="360" w:lineRule="auto"/>
        <w:rPr>
          <w:rFonts w:ascii="Times New Roman" w:hAnsi="Times New Roman"/>
        </w:rPr>
      </w:pPr>
      <w:r>
        <w:rPr>
          <w:rFonts w:hint="eastAsia" w:ascii="Times New Roman" w:hAnsi="Times New Roman"/>
        </w:rPr>
        <w:t>一度被国人称为“洋火”的火柴始于我国南北朝时期的发烛、火寸条。火柴头上主要含有氯酸钾、二氧化锰、硫磺和玻璃粉等,火柴盒的侧面涂有红磷,三硫化二锑(Sb</w:t>
      </w:r>
      <w:r>
        <w:rPr>
          <w:rFonts w:hint="eastAsia" w:ascii="Times New Roman" w:hAnsi="Times New Roman"/>
          <w:vertAlign w:val="subscript"/>
        </w:rPr>
        <w:t>2</w:t>
      </w:r>
      <w:r>
        <w:rPr>
          <w:rFonts w:hint="eastAsia" w:ascii="Times New Roman" w:hAnsi="Times New Roman"/>
        </w:rPr>
        <w:t>S</w:t>
      </w:r>
      <w:r>
        <w:rPr>
          <w:rFonts w:ascii="Times New Roman" w:hAnsi="Times New Roman"/>
          <w:vertAlign w:val="subscript"/>
        </w:rPr>
        <w:t>3</w:t>
      </w:r>
      <w:r>
        <w:rPr>
          <w:rFonts w:hint="eastAsia" w:ascii="Times New Roman" w:hAnsi="Times New Roman"/>
        </w:rPr>
        <w:t>)和玻璃粉。</w:t>
      </w:r>
    </w:p>
    <w:p>
      <w:pPr>
        <w:spacing w:line="360" w:lineRule="auto"/>
        <w:rPr>
          <w:rFonts w:ascii="Times New Roman" w:hAnsi="Times New Roman"/>
        </w:rPr>
      </w:pPr>
      <w:r>
        <w:rPr>
          <w:rFonts w:hint="eastAsia" w:ascii="Times New Roman" w:hAnsi="Times New Roman"/>
        </w:rPr>
        <w:t>(1)火柴头在火柴盒侧面划动促使磷、三硫化二锑等可燃物燃烧,“划”的作用是</w:t>
      </w:r>
      <w:r>
        <w:rPr>
          <w:rFonts w:hint="eastAsia" w:ascii="Times New Roman" w:hAnsi="Times New Roman"/>
          <w:u w:val="single"/>
        </w:rPr>
        <w:t xml:space="preserve">             </w:t>
      </w:r>
      <w:r>
        <w:rPr>
          <w:rFonts w:hint="eastAsia" w:ascii="Times New Roman" w:hAnsi="Times New Roman"/>
        </w:rPr>
        <w:t>。三硫化二锑在空气中燃烧生成三氧化二锑和二氧化硫的化学方程式为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(2)为检验火柴头的成分,进行如图所示的实验(二氧化硫可以使品红试纸和高锰酸钾溶液褪色)</w:t>
      </w:r>
      <w:r>
        <w:rPr>
          <w:rFonts w:ascii="Times New Roman" w:hAnsi="Times New Roman"/>
        </w:rPr>
        <w:t>。</w:t>
      </w:r>
    </w:p>
    <w:p>
      <w:pPr>
        <w:spacing w:line="360" w:lineRule="auto"/>
        <w:rPr>
          <w:rFonts w:hint="eastAsia" w:ascii="Times New Roman" w:hAnsi="Times New Roman"/>
        </w:rPr>
      </w:pPr>
      <w:r>
        <w:drawing>
          <wp:inline distT="0" distB="0" distL="0" distR="0">
            <wp:extent cx="2132965" cy="140906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a:stretch>
                      <a:fillRect/>
                    </a:stretch>
                  </pic:blipFill>
                  <pic:spPr>
                    <a:xfrm>
                      <a:off x="0" y="0"/>
                      <a:ext cx="2133333" cy="1409524"/>
                    </a:xfrm>
                    <a:prstGeom prst="rect">
                      <a:avLst/>
                    </a:prstGeom>
                  </pic:spPr>
                </pic:pic>
              </a:graphicData>
            </a:graphic>
          </wp:inline>
        </w:drawing>
      </w:r>
    </w:p>
    <w:p>
      <w:pPr>
        <w:pStyle w:val="10"/>
        <w:numPr>
          <w:ilvl w:val="0"/>
          <w:numId w:val="4"/>
        </w:numPr>
        <w:spacing w:line="360" w:lineRule="auto"/>
        <w:ind w:firstLineChars="0"/>
        <w:rPr>
          <w:rFonts w:ascii="Times New Roman" w:hAnsi="Times New Roman"/>
        </w:rPr>
      </w:pPr>
      <w:r>
        <w:rPr>
          <w:rFonts w:hint="eastAsia" w:ascii="Times New Roman" w:hAnsi="Times New Roman"/>
        </w:rPr>
        <w:t>使用湿润的品红试纸的目的是</w:t>
      </w:r>
      <w:r>
        <w:rPr>
          <w:rFonts w:hint="eastAsia" w:ascii="Times New Roman" w:hAnsi="Times New Roman"/>
          <w:u w:val="single"/>
        </w:rPr>
        <w:t xml:space="preserve">                </w:t>
      </w:r>
      <w:r>
        <w:rPr>
          <w:rFonts w:hint="eastAsia" w:ascii="Times New Roman" w:hAnsi="Times New Roman"/>
        </w:rPr>
        <w:t>，补全高锰酸钾溶液中反应的化学方程式:</w:t>
      </w:r>
    </w:p>
    <w:p>
      <w:pPr>
        <w:rPr>
          <w:rFonts w:hint="eastAsia" w:ascii="Times New Roman" w:hAnsi="Times New Roman"/>
          <w:u w:val="single"/>
        </w:rPr>
      </w:pPr>
      <w:r>
        <w:rPr>
          <w:position w:val="-12"/>
        </w:rPr>
        <w:object>
          <v:shape id="_x0000_i1027" o:spt="75" alt="eqWmf183GmgAAAAAAAKAeYAIACQAAAADRQgEACQAAA60CAAACAH0BAAAAAAUAAAACAQEAAAAFAAAAAQL/&#10;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" type="#_x0000_t75" style="height:17.85pt;width:179.15pt;" o:ole="t" filled="f" o:preferrelative="t" stroked="f" coordsize="21600,21600">
            <v:path/>
            <v:fill on="f" focussize="0,0"/>
            <v:stroke on="f" joinstyle="miter"/>
            <v:imagedata r:id="rId24" o:title=""/>
            <o:lock v:ext="edit" aspectratio="t"/>
            <w10:wrap type="none"/>
            <w10:anchorlock/>
          </v:shape>
          <o:OLEObject Type="Embed" ProgID="Equation.DSMT4" ShapeID="_x0000_i1027" DrawAspect="Content" ObjectID="_1468075727" r:id="rId23">
            <o:LockedField>false</o:LockedField>
          </o:OLEObject>
        </w:object>
      </w:r>
      <w:r>
        <w:rPr>
          <w:u w:val="single"/>
        </w:rPr>
        <w:t xml:space="preserve">            </w:t>
      </w:r>
      <w:r>
        <w:rPr>
          <w:position w:val="-12"/>
        </w:rPr>
        <w:object>
          <v:shape id="_x0000_i1028" o:spt="75" alt="eqWmf183GmgAAAAAAAEAHYAIACQAAAAAxWwEACQAAA8IBAAACALQAAAAAAAUAAAACAQEAAAAFAAAAAQL/&#10;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" type="#_x0000_t75" style="height:19pt;width:58.2pt;" o:ole="t" filled="f" o:preferrelative="t" stroked="f" coordsize="21600,21600">
            <v:path/>
            <v:fill on="f" focussize="0,0"/>
            <v:stroke on="f" joinstyle="miter"/>
            <v:imagedata r:id="rId26" o:title=""/>
            <o:lock v:ext="edit" aspectratio="t"/>
            <w10:wrap type="none"/>
            <w10:anchorlock/>
          </v:shape>
          <o:OLEObject Type="Embed" ProgID="Equation.DSMT4" ShapeID="_x0000_i1028" DrawAspect="Content" ObjectID="_1468075728" r:id="rId25">
            <o:LockedField>false</o:LockedField>
          </o:OLEObject>
        </w:object>
      </w:r>
      <w:r>
        <w:t xml:space="preserve"> </w:t>
      </w:r>
    </w:p>
    <w:p>
      <w:pPr>
        <w:pStyle w:val="10"/>
        <w:numPr>
          <w:ilvl w:val="0"/>
          <w:numId w:val="4"/>
        </w:numPr>
        <w:spacing w:line="360" w:lineRule="auto"/>
        <w:ind w:firstLineChars="0"/>
        <w:rPr>
          <w:rFonts w:ascii="Times New Roman" w:hAnsi="Times New Roman"/>
          <w:u w:val="single"/>
        </w:rPr>
      </w:pPr>
      <w:r>
        <w:rPr>
          <w:rFonts w:hint="eastAsia" w:ascii="Times New Roman" w:hAnsi="Times New Roman"/>
        </w:rPr>
        <w:t>将燃尽的火柴头捣碎加水充分溶解、过滤，向滤液中加足量AgNO</w:t>
      </w:r>
      <w:r>
        <w:rPr>
          <w:rFonts w:hint="eastAsia" w:ascii="Times New Roman" w:hAnsi="Times New Roman"/>
          <w:vertAlign w:val="subscript"/>
        </w:rPr>
        <w:t>3</w:t>
      </w:r>
      <w:r>
        <w:rPr>
          <w:rFonts w:hint="eastAsia" w:ascii="Times New Roman" w:hAnsi="Times New Roman"/>
        </w:rPr>
        <w:t>溶液和稀硝酸,生成白色沉淀,说明滤液中含有</w:t>
      </w:r>
      <w:r>
        <w:rPr>
          <w:rFonts w:ascii="Times New Roman" w:hAnsi="Times New Roman"/>
          <w:u w:val="single"/>
        </w:rPr>
        <w:t xml:space="preserve">                   </w:t>
      </w:r>
      <w:r>
        <w:rPr>
          <w:rFonts w:hint="eastAsia" w:ascii="Times New Roman" w:hAnsi="Times New Roman"/>
        </w:rPr>
        <w:t>,从而证明火柴头中含氯元素。</w:t>
      </w:r>
    </w:p>
    <w:p>
      <w:pPr>
        <w:spacing w:line="360" w:lineRule="auto"/>
        <w:rPr>
          <w:rFonts w:ascii="Times New Roman" w:hAnsi="Times New Roman"/>
        </w:rPr>
      </w:pPr>
      <w:r>
        <w:rPr>
          <w:rFonts w:hint="eastAsia" w:ascii="Times New Roman" w:hAnsi="Times New Roman"/>
        </w:rPr>
        <w:t>③测得上述反应前火柴头的总质量为a,生成的沉淀物质量为b,则火柴头中氯元素的质量分数</w:t>
      </w:r>
    </w:p>
    <w:p>
      <w:pPr>
        <w:spacing w:line="360" w:lineRule="auto"/>
        <w:rPr>
          <w:rFonts w:ascii="Times New Roman" w:hAnsi="Times New Roman"/>
          <w:u w:val="single"/>
        </w:rPr>
      </w:pPr>
      <w:r>
        <w:rPr>
          <w:rFonts w:hint="eastAsia" w:ascii="Times New Roman" w:hAnsi="Times New Roman"/>
        </w:rPr>
        <w:t>为</w:t>
      </w:r>
      <w:r>
        <w:rPr>
          <w:rFonts w:hint="eastAsia" w:ascii="Times New Roman" w:hAnsi="Times New Roman"/>
          <w:u w:val="single"/>
        </w:rPr>
        <w:t xml:space="preserve">          </w:t>
      </w:r>
      <w:r>
        <w:rPr>
          <w:rFonts w:hint="eastAsia" w:ascii="Times New Roman" w:hAnsi="Times New Roman"/>
        </w:rPr>
        <w:t xml:space="preserve"> (只列式不计算)。</w:t>
      </w:r>
    </w:p>
    <w:p>
      <w:pPr>
        <w:spacing w:line="360" w:lineRule="auto"/>
        <w:rPr>
          <w:rFonts w:ascii="Times New Roman" w:hAnsi="Times New Roman"/>
        </w:rPr>
      </w:pPr>
      <w:r>
        <w:rPr>
          <w:rFonts w:hint="eastAsia" w:ascii="Times New Roman" w:hAnsi="Times New Roman"/>
        </w:rPr>
        <w:t>15. (9分)</w:t>
      </w:r>
    </w:p>
    <w:p>
      <w:pPr>
        <w:spacing w:line="360" w:lineRule="auto"/>
        <w:rPr>
          <w:rFonts w:ascii="Times New Roman" w:hAnsi="Times New Roman"/>
        </w:rPr>
      </w:pPr>
      <w:r>
        <w:rPr>
          <w:rFonts w:hint="eastAsia" w:ascii="Times New Roman" w:hAnsi="Times New Roman"/>
        </w:rPr>
        <w:t>A、B、C、D分别为氢氧化钙、稀盐酸、氯化铁、碳酸钙、氧化铁、二氧化碳等六种物质中的一种。它们之间有如图所示的转化和反应关系(“→”表示-种物质可转化为另一种物质,“一”表示相连的两物质能发生化学反应,部分反应物生成物及反应条件已略去)。</w:t>
      </w:r>
    </w:p>
    <w:p>
      <w:pPr>
        <w:spacing w:line="360" w:lineRule="auto"/>
        <w:rPr>
          <w:rFonts w:hint="eastAsia" w:ascii="Times New Roman" w:hAnsi="Times New Roman"/>
        </w:rPr>
      </w:pPr>
      <w:r>
        <w:drawing>
          <wp:inline distT="0" distB="0" distL="0" distR="0">
            <wp:extent cx="1894840" cy="14662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7"/>
                    <a:stretch>
                      <a:fillRect/>
                    </a:stretch>
                  </pic:blipFill>
                  <pic:spPr>
                    <a:xfrm>
                      <a:off x="0" y="0"/>
                      <a:ext cx="1895238" cy="1466667"/>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(1)若D溶液呈黄色，则A的俗称为</w:t>
      </w:r>
      <w:r>
        <w:rPr>
          <w:rFonts w:hint="eastAsia" w:ascii="Times New Roman" w:hAnsi="Times New Roman"/>
          <w:u w:val="single"/>
        </w:rPr>
        <w:t xml:space="preserve">                  </w:t>
      </w:r>
      <w:r>
        <w:rPr>
          <w:rFonts w:hint="eastAsia" w:ascii="Times New Roman" w:hAnsi="Times New Roman"/>
        </w:rPr>
        <w:t>，C物质的颜色为</w:t>
      </w:r>
      <w:r>
        <w:rPr>
          <w:rFonts w:hint="eastAsia" w:ascii="Times New Roman" w:hAnsi="Times New Roman"/>
          <w:u w:val="single"/>
        </w:rPr>
        <w:t xml:space="preserve">              </w:t>
      </w:r>
      <w:r>
        <w:rPr>
          <w:rFonts w:hint="eastAsia" w:ascii="Times New Roman" w:hAnsi="Times New Roman"/>
        </w:rPr>
        <w:t>,B转化为D的反应的化学方程式为</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(2)若C为碳酸钙，则B物质是</w:t>
      </w:r>
      <w:r>
        <w:rPr>
          <w:rFonts w:hint="eastAsia" w:ascii="Times New Roman" w:hAnsi="Times New Roman"/>
          <w:u w:val="single"/>
        </w:rPr>
        <w:t xml:space="preserve">               </w:t>
      </w:r>
      <w:r>
        <w:rPr>
          <w:rFonts w:hint="eastAsia" w:ascii="Times New Roman" w:hAnsi="Times New Roman"/>
        </w:rPr>
        <w:t>，</w:t>
      </w:r>
      <w:r>
        <w:rPr>
          <w:rFonts w:ascii="Times New Roman" w:hAnsi="Times New Roman"/>
        </w:rPr>
        <w:t>A</w:t>
      </w:r>
      <w:r>
        <w:rPr>
          <w:rFonts w:hint="eastAsia" w:ascii="Times New Roman" w:hAnsi="Times New Roman"/>
        </w:rPr>
        <w:t>和D反应的化学方程式为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16. (10分)</w:t>
      </w:r>
    </w:p>
    <w:p>
      <w:pPr>
        <w:spacing w:line="360" w:lineRule="auto"/>
        <w:rPr>
          <w:rFonts w:ascii="Times New Roman" w:hAnsi="Times New Roman"/>
        </w:rPr>
      </w:pPr>
      <w:r>
        <w:rPr>
          <w:rFonts w:hint="eastAsia" w:ascii="Times New Roman" w:hAnsi="Times New Roman"/>
        </w:rPr>
        <w:t>下图是实验室制取气体的部分装置，请回答:</w:t>
      </w:r>
    </w:p>
    <w:p>
      <w:pPr>
        <w:spacing w:line="360" w:lineRule="auto"/>
        <w:rPr>
          <w:rFonts w:ascii="Times New Roman" w:hAnsi="Times New Roman"/>
        </w:rPr>
      </w:pPr>
      <w:r>
        <w:drawing>
          <wp:inline distT="0" distB="0" distL="0" distR="0">
            <wp:extent cx="5961380" cy="1656715"/>
            <wp:effectExtent l="0" t="0" r="127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8"/>
                    <a:stretch>
                      <a:fillRect/>
                    </a:stretch>
                  </pic:blipFill>
                  <pic:spPr>
                    <a:xfrm>
                      <a:off x="0" y="0"/>
                      <a:ext cx="5961905" cy="1657143"/>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(1)图中仪器①的名称是</w:t>
      </w:r>
      <w:r>
        <w:rPr>
          <w:rFonts w:hint="eastAsia" w:ascii="Times New Roman" w:hAnsi="Times New Roman"/>
          <w:u w:val="single"/>
        </w:rPr>
        <w:t xml:space="preserve">                        </w:t>
      </w:r>
      <w:r>
        <w:rPr>
          <w:rFonts w:hint="eastAsia" w:ascii="Times New Roman" w:hAnsi="Times New Roman"/>
        </w:rPr>
        <w:t>。装置B中使用分液漏斗的优点是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(2)实验室用高锰酸钾制取氧气可选用的发生装置是</w:t>
      </w:r>
      <w:r>
        <w:rPr>
          <w:rFonts w:hint="eastAsia" w:ascii="Times New Roman" w:hAnsi="Times New Roman"/>
          <w:u w:val="single"/>
        </w:rPr>
        <w:t xml:space="preserve">              </w:t>
      </w:r>
      <w:r>
        <w:rPr>
          <w:rFonts w:hint="eastAsia" w:ascii="Times New Roman" w:hAnsi="Times New Roman"/>
        </w:rPr>
        <w:t>(填序号);发生反应的化学方程式为</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(3)小组同学对带火星的木条复燃是否需要纯氧产生疑问,开展如下实验:</w:t>
      </w:r>
    </w:p>
    <w:tbl>
      <w:tblPr>
        <w:tblStyle w:val="5"/>
        <w:tblW w:w="6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1"/>
        <w:gridCol w:w="925"/>
        <w:gridCol w:w="925"/>
        <w:gridCol w:w="925"/>
        <w:gridCol w:w="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461" w:type="dxa"/>
          </w:tcPr>
          <w:p>
            <w:pPr>
              <w:spacing w:line="360" w:lineRule="auto"/>
              <w:rPr>
                <w:rFonts w:ascii="Times New Roman" w:hAnsi="Times New Roman"/>
              </w:rPr>
            </w:pPr>
            <w:r>
              <w:rPr>
                <w:rFonts w:hint="eastAsia" w:ascii="Times New Roman" w:hAnsi="Times New Roman"/>
              </w:rPr>
              <w:t>集气瓶编号</w:t>
            </w:r>
          </w:p>
        </w:tc>
        <w:tc>
          <w:tcPr>
            <w:tcW w:w="925" w:type="dxa"/>
          </w:tcPr>
          <w:p>
            <w:pPr>
              <w:spacing w:line="360" w:lineRule="auto"/>
              <w:rPr>
                <w:rFonts w:ascii="Times New Roman" w:hAnsi="Times New Roman"/>
              </w:rPr>
            </w:pPr>
            <w:r>
              <w:rPr>
                <w:rFonts w:hint="eastAsia" w:ascii="Times New Roman" w:hAnsi="Times New Roman"/>
              </w:rPr>
              <w:t>1</w:t>
            </w:r>
          </w:p>
        </w:tc>
        <w:tc>
          <w:tcPr>
            <w:tcW w:w="925" w:type="dxa"/>
          </w:tcPr>
          <w:p>
            <w:pPr>
              <w:spacing w:line="360" w:lineRule="auto"/>
              <w:rPr>
                <w:rFonts w:ascii="Times New Roman" w:hAnsi="Times New Roman"/>
              </w:rPr>
            </w:pPr>
            <w:r>
              <w:rPr>
                <w:rFonts w:hint="eastAsia" w:ascii="Times New Roman" w:hAnsi="Times New Roman"/>
              </w:rPr>
              <w:t>2</w:t>
            </w:r>
          </w:p>
        </w:tc>
        <w:tc>
          <w:tcPr>
            <w:tcW w:w="925" w:type="dxa"/>
          </w:tcPr>
          <w:p>
            <w:pPr>
              <w:spacing w:line="360" w:lineRule="auto"/>
              <w:rPr>
                <w:rFonts w:ascii="Times New Roman" w:hAnsi="Times New Roman"/>
              </w:rPr>
            </w:pPr>
            <w:r>
              <w:rPr>
                <w:rFonts w:hint="eastAsia" w:ascii="Times New Roman" w:hAnsi="Times New Roman"/>
              </w:rPr>
              <w:t>3</w:t>
            </w:r>
          </w:p>
        </w:tc>
        <w:tc>
          <w:tcPr>
            <w:tcW w:w="925" w:type="dxa"/>
          </w:tcPr>
          <w:p>
            <w:pPr>
              <w:spacing w:line="360" w:lineRule="auto"/>
              <w:rPr>
                <w:rFonts w:ascii="Times New Roman" w:hAnsi="Times New Roman"/>
              </w:rPr>
            </w:pPr>
            <w:r>
              <w:rPr>
                <w:rFonts w:hint="eastAsia" w:ascii="Times New Roman" w:hAnsi="Times New Roma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2461" w:type="dxa"/>
          </w:tcPr>
          <w:p>
            <w:pPr>
              <w:spacing w:line="360" w:lineRule="auto"/>
              <w:rPr>
                <w:rFonts w:ascii="Times New Roman" w:hAnsi="Times New Roman"/>
              </w:rPr>
            </w:pPr>
            <w:r>
              <w:rPr>
                <w:rFonts w:hint="eastAsia" w:ascii="Times New Roman" w:hAnsi="Times New Roman"/>
              </w:rPr>
              <w:t>集气瓶中氧气的含量%</w:t>
            </w:r>
          </w:p>
        </w:tc>
        <w:tc>
          <w:tcPr>
            <w:tcW w:w="925" w:type="dxa"/>
          </w:tcPr>
          <w:p>
            <w:pPr>
              <w:spacing w:line="360" w:lineRule="auto"/>
              <w:rPr>
                <w:rFonts w:ascii="Times New Roman" w:hAnsi="Times New Roman"/>
              </w:rPr>
            </w:pPr>
            <w:r>
              <w:rPr>
                <w:rFonts w:hint="eastAsia" w:ascii="Times New Roman" w:hAnsi="Times New Roman"/>
              </w:rPr>
              <w:t>30</w:t>
            </w:r>
          </w:p>
        </w:tc>
        <w:tc>
          <w:tcPr>
            <w:tcW w:w="925" w:type="dxa"/>
          </w:tcPr>
          <w:p>
            <w:pPr>
              <w:spacing w:line="360" w:lineRule="auto"/>
              <w:rPr>
                <w:rFonts w:ascii="Times New Roman" w:hAnsi="Times New Roman"/>
              </w:rPr>
            </w:pPr>
            <w:r>
              <w:rPr>
                <w:rFonts w:hint="eastAsia" w:ascii="Times New Roman" w:hAnsi="Times New Roman"/>
              </w:rPr>
              <w:t>40</w:t>
            </w:r>
          </w:p>
        </w:tc>
        <w:tc>
          <w:tcPr>
            <w:tcW w:w="925" w:type="dxa"/>
          </w:tcPr>
          <w:p>
            <w:pPr>
              <w:spacing w:line="360" w:lineRule="auto"/>
              <w:rPr>
                <w:rFonts w:ascii="Times New Roman" w:hAnsi="Times New Roman"/>
              </w:rPr>
            </w:pPr>
            <w:r>
              <w:rPr>
                <w:rFonts w:hint="eastAsia" w:ascii="Times New Roman" w:hAnsi="Times New Roman"/>
              </w:rPr>
              <w:t>50</w:t>
            </w:r>
          </w:p>
        </w:tc>
        <w:tc>
          <w:tcPr>
            <w:tcW w:w="925" w:type="dxa"/>
          </w:tcPr>
          <w:p>
            <w:pPr>
              <w:spacing w:line="360" w:lineRule="auto"/>
              <w:rPr>
                <w:rFonts w:ascii="Times New Roman" w:hAnsi="Times New Roman"/>
              </w:rPr>
            </w:pPr>
            <w:r>
              <w:rPr>
                <w:rFonts w:hint="eastAsia" w:ascii="Times New Roman" w:hAnsi="Times New Roma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2461" w:type="dxa"/>
          </w:tcPr>
          <w:p>
            <w:pPr>
              <w:spacing w:line="360" w:lineRule="auto"/>
              <w:rPr>
                <w:rFonts w:ascii="Times New Roman" w:hAnsi="Times New Roman"/>
              </w:rPr>
            </w:pPr>
            <w:r>
              <w:rPr>
                <w:rFonts w:hint="eastAsia" w:ascii="Times New Roman" w:hAnsi="Times New Roman"/>
              </w:rPr>
              <w:t>带火星的木条</w:t>
            </w:r>
          </w:p>
        </w:tc>
        <w:tc>
          <w:tcPr>
            <w:tcW w:w="925" w:type="dxa"/>
          </w:tcPr>
          <w:p>
            <w:pPr>
              <w:spacing w:line="360" w:lineRule="auto"/>
              <w:rPr>
                <w:rFonts w:hint="eastAsia" w:ascii="Times New Roman" w:hAnsi="Times New Roman"/>
              </w:rPr>
            </w:pPr>
            <w:r>
              <w:rPr>
                <w:rFonts w:hint="eastAsia" w:ascii="Times New Roman" w:hAnsi="Times New Roman"/>
              </w:rPr>
              <w:t>亮</w:t>
            </w:r>
          </w:p>
        </w:tc>
        <w:tc>
          <w:tcPr>
            <w:tcW w:w="925" w:type="dxa"/>
          </w:tcPr>
          <w:p>
            <w:pPr>
              <w:spacing w:line="360" w:lineRule="auto"/>
              <w:rPr>
                <w:rFonts w:ascii="Times New Roman" w:hAnsi="Times New Roman"/>
              </w:rPr>
            </w:pPr>
            <w:r>
              <w:rPr>
                <w:rFonts w:hint="eastAsia" w:ascii="Times New Roman" w:hAnsi="Times New Roman"/>
              </w:rPr>
              <w:t>很亮</w:t>
            </w:r>
          </w:p>
        </w:tc>
        <w:tc>
          <w:tcPr>
            <w:tcW w:w="925" w:type="dxa"/>
          </w:tcPr>
          <w:p>
            <w:pPr>
              <w:spacing w:line="360" w:lineRule="auto"/>
              <w:rPr>
                <w:rFonts w:ascii="Times New Roman" w:hAnsi="Times New Roman"/>
              </w:rPr>
            </w:pPr>
            <w:r>
              <w:rPr>
                <w:rFonts w:hint="eastAsia" w:ascii="Times New Roman" w:hAnsi="Times New Roman"/>
              </w:rPr>
              <w:t>复燃</w:t>
            </w:r>
          </w:p>
        </w:tc>
        <w:tc>
          <w:tcPr>
            <w:tcW w:w="925" w:type="dxa"/>
          </w:tcPr>
          <w:p>
            <w:pPr>
              <w:spacing w:line="360" w:lineRule="auto"/>
              <w:rPr>
                <w:rFonts w:ascii="Times New Roman" w:hAnsi="Times New Roman"/>
              </w:rPr>
            </w:pPr>
            <w:r>
              <w:rPr>
                <w:rFonts w:hint="eastAsia" w:ascii="Times New Roman" w:hAnsi="Times New Roman"/>
              </w:rPr>
              <w:t>复燃</w:t>
            </w:r>
          </w:p>
        </w:tc>
      </w:tr>
    </w:tbl>
    <w:p>
      <w:pPr>
        <w:pStyle w:val="10"/>
        <w:numPr>
          <w:ilvl w:val="0"/>
          <w:numId w:val="5"/>
        </w:numPr>
        <w:spacing w:line="360" w:lineRule="auto"/>
        <w:ind w:firstLineChars="0"/>
        <w:rPr>
          <w:rFonts w:ascii="Times New Roman" w:hAnsi="Times New Roman"/>
          <w:u w:val="single"/>
        </w:rPr>
      </w:pPr>
      <w:r>
        <w:rPr>
          <w:rFonts w:hint="eastAsia" w:ascii="Times New Roman" w:hAnsi="Times New Roman"/>
        </w:rPr>
        <w:t>该小组同学收集氧气时应该选用的收集装置是</w:t>
      </w:r>
      <w:r>
        <w:rPr>
          <w:rFonts w:hint="eastAsia" w:ascii="Times New Roman" w:hAnsi="Times New Roman"/>
          <w:u w:val="single"/>
        </w:rPr>
        <w:t xml:space="preserve">            </w:t>
      </w:r>
      <w:r>
        <w:rPr>
          <w:rFonts w:hint="eastAsia" w:ascii="Times New Roman" w:hAnsi="Times New Roman"/>
        </w:rPr>
        <w:t>(填序号)。</w:t>
      </w:r>
    </w:p>
    <w:p>
      <w:pPr>
        <w:pStyle w:val="10"/>
        <w:numPr>
          <w:ilvl w:val="0"/>
          <w:numId w:val="5"/>
        </w:numPr>
        <w:spacing w:line="360" w:lineRule="auto"/>
        <w:ind w:firstLineChars="0"/>
        <w:rPr>
          <w:rFonts w:ascii="Times New Roman" w:hAnsi="Times New Roman"/>
          <w:u w:val="single"/>
        </w:rPr>
      </w:pPr>
      <w:r>
        <w:rPr>
          <w:rFonts w:hint="eastAsia" w:ascii="Times New Roman" w:hAnsi="Times New Roman"/>
        </w:rPr>
        <w:t>设置4组实验,且每次用同一根木条插人相同的深度，这样做的目的是</w:t>
      </w:r>
      <w:r>
        <w:rPr>
          <w:rFonts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u w:val="single"/>
        </w:rPr>
      </w:pPr>
      <w:r>
        <w:rPr>
          <w:rFonts w:hint="eastAsia" w:ascii="Times New Roman" w:hAnsi="Times New Roman"/>
        </w:rPr>
        <w:t>③欲探究木条复燃所需氧气含量更精确的数值,请写出简要实验方案</w:t>
      </w:r>
      <w:r>
        <w:rPr>
          <w:rFonts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17. (12分)</w:t>
      </w:r>
    </w:p>
    <w:p>
      <w:pPr>
        <w:spacing w:line="360" w:lineRule="auto"/>
        <w:rPr>
          <w:rFonts w:ascii="Times New Roman" w:hAnsi="Times New Roman"/>
        </w:rPr>
      </w:pPr>
      <w:r>
        <w:rPr>
          <w:rFonts w:hint="eastAsia" w:ascii="Times New Roman" w:hAnsi="Times New Roman"/>
        </w:rPr>
        <w:t>在老师的指导下,兴趣小组开展二氧化碳与氢氧化钠溶液反应的探究。</w:t>
      </w:r>
    </w:p>
    <w:p>
      <w:pPr>
        <w:spacing w:line="360" w:lineRule="auto"/>
        <w:rPr>
          <w:rFonts w:ascii="Times New Roman" w:hAnsi="Times New Roman"/>
        </w:rPr>
      </w:pPr>
      <w:r>
        <w:rPr>
          <w:rFonts w:hint="eastAsia" w:ascii="Times New Roman" w:hAnsi="Times New Roman"/>
        </w:rPr>
        <w:t>[实验1]如图1所示，向NaOH溶液中通人CO</w:t>
      </w:r>
      <w:r>
        <w:rPr>
          <w:rFonts w:hint="eastAsia" w:ascii="Times New Roman" w:hAnsi="Times New Roman"/>
          <w:vertAlign w:val="subscript"/>
        </w:rPr>
        <w:t>2</w:t>
      </w:r>
      <w:r>
        <w:rPr>
          <w:rFonts w:hint="eastAsia" w:ascii="Times New Roman" w:hAnsi="Times New Roman"/>
        </w:rPr>
        <w:t>一段时间,用pH传感器采集的数据绘制成的曲线如图2。</w:t>
      </w:r>
    </w:p>
    <w:p>
      <w:pPr>
        <w:spacing w:line="360" w:lineRule="auto"/>
        <w:rPr>
          <w:rFonts w:hint="eastAsia" w:ascii="Times New Roman" w:hAnsi="Times New Roman"/>
        </w:rPr>
      </w:pPr>
      <w:r>
        <w:drawing>
          <wp:inline distT="0" distB="0" distL="0" distR="0">
            <wp:extent cx="5732780" cy="1456690"/>
            <wp:effectExtent l="0" t="0" r="127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9"/>
                    <a:stretch>
                      <a:fillRect/>
                    </a:stretch>
                  </pic:blipFill>
                  <pic:spPr>
                    <a:xfrm>
                      <a:off x="0" y="0"/>
                      <a:ext cx="5733333" cy="1457143"/>
                    </a:xfrm>
                    <a:prstGeom prst="rect">
                      <a:avLst/>
                    </a:prstGeom>
                  </pic:spPr>
                </pic:pic>
              </a:graphicData>
            </a:graphic>
          </wp:inline>
        </w:drawing>
      </w:r>
    </w:p>
    <w:p>
      <w:pPr>
        <w:spacing w:line="360" w:lineRule="auto"/>
        <w:rPr>
          <w:rFonts w:ascii="Times New Roman" w:hAnsi="Times New Roman"/>
          <w:u w:val="single"/>
        </w:rPr>
      </w:pPr>
      <w:r>
        <w:rPr>
          <w:rFonts w:hint="eastAsia" w:ascii="Times New Roman" w:hAnsi="Times New Roman"/>
        </w:rPr>
        <w:t>(1)反应过程中，溶液的碱性逐渐</w:t>
      </w:r>
      <w:r>
        <w:rPr>
          <w:rFonts w:hint="eastAsia" w:ascii="Times New Roman" w:hAnsi="Times New Roman"/>
          <w:u w:val="single"/>
        </w:rPr>
        <w:t xml:space="preserve">          </w:t>
      </w:r>
      <w:r>
        <w:rPr>
          <w:rFonts w:hint="eastAsia" w:ascii="Times New Roman" w:hAnsi="Times New Roman"/>
        </w:rPr>
        <w:t>(填“增强”或“减弱”)。此现象可说明反应物中的</w:t>
      </w:r>
      <w:r>
        <w:rPr>
          <w:rFonts w:ascii="Times New Roman" w:hAnsi="Times New Roman"/>
          <w:u w:val="single"/>
        </w:rPr>
        <w:t xml:space="preserve">           </w:t>
      </w:r>
      <w:r>
        <w:rPr>
          <w:rFonts w:hint="eastAsia" w:ascii="Times New Roman" w:hAnsi="Times New Roman"/>
        </w:rPr>
        <w:t>减少,从而证明CO</w:t>
      </w:r>
      <w:r>
        <w:rPr>
          <w:rFonts w:hint="eastAsia" w:ascii="Times New Roman" w:hAnsi="Times New Roman"/>
          <w:vertAlign w:val="subscript"/>
        </w:rPr>
        <w:t>2</w:t>
      </w:r>
      <w:r>
        <w:rPr>
          <w:rFonts w:hint="eastAsia" w:ascii="Times New Roman" w:hAnsi="Times New Roman"/>
        </w:rPr>
        <w:t>和NaOH发生了反应。</w:t>
      </w:r>
    </w:p>
    <w:p>
      <w:pPr>
        <w:spacing w:line="360" w:lineRule="auto"/>
        <w:rPr>
          <w:rFonts w:ascii="Times New Roman" w:hAnsi="Times New Roman"/>
        </w:rPr>
      </w:pPr>
      <w:r>
        <w:rPr>
          <w:rFonts w:hint="eastAsia" w:ascii="Times New Roman" w:hAnsi="Times New Roman"/>
        </w:rPr>
        <w:t>[实验2]用右图所示的装置进行实验。</w:t>
      </w:r>
    </w:p>
    <w:p>
      <w:pPr>
        <w:spacing w:line="360" w:lineRule="auto"/>
        <w:rPr>
          <w:rFonts w:hint="eastAsia" w:ascii="Times New Roman" w:hAnsi="Times New Roman"/>
        </w:rPr>
      </w:pPr>
      <w:r>
        <w:drawing>
          <wp:inline distT="0" distB="0" distL="0" distR="0">
            <wp:extent cx="1723390" cy="17233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0"/>
                    <a:stretch>
                      <a:fillRect/>
                    </a:stretch>
                  </pic:blipFill>
                  <pic:spPr>
                    <a:xfrm>
                      <a:off x="0" y="0"/>
                      <a:ext cx="1723810" cy="1723810"/>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(2)先把注射器中的Na</w:t>
      </w:r>
      <w:r>
        <w:rPr>
          <w:rFonts w:ascii="Times New Roman" w:hAnsi="Times New Roman"/>
        </w:rPr>
        <w:t>O</w:t>
      </w:r>
      <w:r>
        <w:rPr>
          <w:rFonts w:hint="eastAsia" w:ascii="Times New Roman" w:hAnsi="Times New Roman"/>
        </w:rPr>
        <w:t>H溶液推进烧瓶中,一会后打开止水夹,观察到的现象是</w:t>
      </w:r>
      <w:r>
        <w:rPr>
          <w:rFonts w:hint="eastAsia" w:ascii="Times New Roman" w:hAnsi="Times New Roman"/>
          <w:u w:val="single"/>
        </w:rPr>
        <w:t xml:space="preserve">           </w:t>
      </w:r>
      <w:r>
        <w:rPr>
          <w:rFonts w:hint="eastAsia" w:ascii="Times New Roman" w:hAnsi="Times New Roman"/>
        </w:rPr>
        <w:t>，产生这一现象的原因是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小明认为该实验还不足以证明CO</w:t>
      </w:r>
      <w:r>
        <w:rPr>
          <w:rFonts w:hint="eastAsia" w:ascii="Times New Roman" w:hAnsi="Times New Roman"/>
          <w:vertAlign w:val="subscript"/>
        </w:rPr>
        <w:t>2</w:t>
      </w:r>
      <w:r>
        <w:rPr>
          <w:rFonts w:hint="eastAsia" w:ascii="Times New Roman" w:hAnsi="Times New Roman"/>
        </w:rPr>
        <w:t>与NaOH发生了反应,其理由是</w:t>
      </w:r>
      <w:r>
        <w:rPr>
          <w:rFonts w:hint="eastAsia" w:ascii="Times New Roman" w:hAnsi="Times New Roman"/>
          <w:u w:val="single"/>
        </w:rPr>
        <w:t xml:space="preserve">                   </w:t>
      </w:r>
      <w:r>
        <w:rPr>
          <w:rFonts w:hint="eastAsia" w:ascii="Times New Roman" w:hAnsi="Times New Roman"/>
        </w:rPr>
        <w:t>。</w:t>
      </w:r>
    </w:p>
    <w:p>
      <w:pPr>
        <w:spacing w:line="360" w:lineRule="auto"/>
        <w:rPr>
          <w:rFonts w:ascii="Times New Roman" w:hAnsi="Times New Roman"/>
        </w:rPr>
      </w:pPr>
      <w:r>
        <w:rPr>
          <w:rFonts w:hint="eastAsia" w:ascii="Times New Roman" w:hAnsi="Times New Roman"/>
        </w:rPr>
        <w:t>(3)要检验二氧化碳与氢氧化钠溶液的反应,除了从反应物的角度外,还可从生成物的角度。实验如右图所示:</w:t>
      </w:r>
    </w:p>
    <w:p>
      <w:pPr>
        <w:spacing w:line="360" w:lineRule="auto"/>
        <w:rPr>
          <w:rFonts w:ascii="Times New Roman" w:hAnsi="Times New Roman"/>
        </w:rPr>
      </w:pPr>
      <w:r>
        <w:rPr>
          <w:rFonts w:hint="eastAsia" w:ascii="Times New Roman" w:hAnsi="Times New Roman"/>
        </w:rPr>
        <w:t>所加试剂A为</w:t>
      </w:r>
      <w:r>
        <w:rPr>
          <w:rFonts w:hint="eastAsia" w:ascii="Times New Roman" w:hAnsi="Times New Roman"/>
          <w:u w:val="single"/>
        </w:rPr>
        <w:t xml:space="preserve">               </w:t>
      </w:r>
      <w:r>
        <w:rPr>
          <w:rFonts w:hint="eastAsia" w:ascii="Times New Roman" w:hAnsi="Times New Roman"/>
        </w:rPr>
        <w:t>，观察到的现象是</w:t>
      </w:r>
      <w:r>
        <w:rPr>
          <w:rFonts w:hint="eastAsia" w:ascii="Times New Roman" w:hAnsi="Times New Roman"/>
          <w:u w:val="single"/>
        </w:rPr>
        <w:t xml:space="preserve">                  </w:t>
      </w:r>
      <w:r>
        <w:rPr>
          <w:rFonts w:hint="eastAsia" w:ascii="Times New Roman" w:hAnsi="Times New Roman"/>
        </w:rPr>
        <w:t>，右边试管发生反应的化学方程式为</w:t>
      </w:r>
      <w:r>
        <w:rPr>
          <w:rFonts w:hint="eastAsia" w:ascii="Times New Roman" w:hAnsi="Times New Roman"/>
          <w:u w:val="single"/>
        </w:rPr>
        <w:t xml:space="preserve">                </w:t>
      </w:r>
      <w:r>
        <w:rPr>
          <w:rFonts w:hint="eastAsia" w:ascii="Times New Roman" w:hAnsi="Times New Roman"/>
        </w:rPr>
        <w:t>。</w:t>
      </w:r>
    </w:p>
    <w:p>
      <w:pPr>
        <w:spacing w:line="360" w:lineRule="auto"/>
        <w:rPr>
          <w:rFonts w:hint="eastAsia" w:ascii="Times New Roman" w:hAnsi="Times New Roman"/>
        </w:rPr>
      </w:pPr>
      <w:r>
        <w:drawing>
          <wp:inline distT="0" distB="0" distL="0" distR="0">
            <wp:extent cx="1675765" cy="1618615"/>
            <wp:effectExtent l="0" t="0" r="635"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31"/>
                    <a:stretch>
                      <a:fillRect/>
                    </a:stretch>
                  </pic:blipFill>
                  <pic:spPr>
                    <a:xfrm>
                      <a:off x="0" y="0"/>
                      <a:ext cx="1676190" cy="1619048"/>
                    </a:xfrm>
                    <a:prstGeom prst="rect">
                      <a:avLst/>
                    </a:prstGeom>
                  </pic:spPr>
                </pic:pic>
              </a:graphicData>
            </a:graphic>
          </wp:inline>
        </w:drawing>
      </w:r>
    </w:p>
    <w:p>
      <w:pPr>
        <w:spacing w:line="360" w:lineRule="auto"/>
        <w:rPr>
          <w:rFonts w:ascii="Times New Roman" w:hAnsi="Times New Roman"/>
        </w:rPr>
      </w:pPr>
      <w:r>
        <w:rPr>
          <w:rFonts w:hint="eastAsia" w:ascii="Times New Roman" w:hAnsi="Times New Roman"/>
        </w:rPr>
        <w:t>18. (6分)</w:t>
      </w:r>
    </w:p>
    <w:p>
      <w:pPr>
        <w:spacing w:line="360" w:lineRule="auto"/>
        <w:rPr>
          <w:rFonts w:ascii="Times New Roman" w:hAnsi="Times New Roman"/>
        </w:rPr>
      </w:pPr>
      <w:r>
        <w:rPr>
          <w:rFonts w:hint="eastAsia" w:ascii="Times New Roman" w:hAnsi="Times New Roman"/>
        </w:rPr>
        <w:t>食醋中醋酸(CH</w:t>
      </w:r>
      <w:r>
        <w:rPr>
          <w:rFonts w:ascii="Times New Roman" w:hAnsi="Times New Roman"/>
          <w:vertAlign w:val="subscript"/>
        </w:rPr>
        <w:t>3</w:t>
      </w:r>
      <w:r>
        <w:rPr>
          <w:rFonts w:hint="eastAsia" w:ascii="Times New Roman" w:hAnsi="Times New Roman"/>
        </w:rPr>
        <w:t>COOH)的质量分数，按国家标准应≥3.50% ,某兴趣小组为测定某品牌食醋的醋酸含量,进行如下图所示的实验。</w:t>
      </w:r>
    </w:p>
    <w:p>
      <w:pPr>
        <w:spacing w:line="360" w:lineRule="auto"/>
        <w:rPr>
          <w:rFonts w:hint="eastAsia" w:ascii="Times New Roman" w:hAnsi="Times New Roman"/>
        </w:rPr>
      </w:pPr>
      <w:r>
        <w:drawing>
          <wp:inline distT="0" distB="0" distL="0" distR="0">
            <wp:extent cx="4838065" cy="1590040"/>
            <wp:effectExtent l="0" t="0" r="63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32"/>
                    <a:stretch>
                      <a:fillRect/>
                    </a:stretch>
                  </pic:blipFill>
                  <pic:spPr>
                    <a:xfrm>
                      <a:off x="0" y="0"/>
                      <a:ext cx="4838095" cy="1590476"/>
                    </a:xfrm>
                    <a:prstGeom prst="rect">
                      <a:avLst/>
                    </a:prstGeom>
                  </pic:spPr>
                </pic:pic>
              </a:graphicData>
            </a:graphic>
          </wp:inline>
        </w:drawing>
      </w:r>
    </w:p>
    <w:p>
      <w:pPr>
        <w:rPr>
          <w:rFonts w:ascii="Times New Roman" w:hAnsi="Times New Roman"/>
        </w:rPr>
      </w:pPr>
      <w:r>
        <w:rPr>
          <w:rFonts w:hint="eastAsia" w:ascii="Times New Roman" w:hAnsi="Times New Roman"/>
        </w:rPr>
        <w:t xml:space="preserve"> (反应方程式</w:t>
      </w:r>
      <w:r>
        <w:rPr>
          <w:position w:val="-12"/>
        </w:rPr>
        <w:object>
          <v:shape id="_x0000_i1029" o:spt="75" alt="eqWmf183GmgAAAAAAAGAhYAIACQAAAAARfQEACQAAA6wCAAACAHcBAAAAAAUAAAACAQEAAAAFAAAAAQL/&#10;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" type="#_x0000_t75" style="height:19pt;width:263.8pt;" o:ole="t" filled="f" o:preferrelative="t" stroked="f" coordsize="21600,21600">
            <v:path/>
            <v:fill on="f" focussize="0,0"/>
            <v:stroke on="f" joinstyle="miter"/>
            <v:imagedata r:id="rId34" o:title=""/>
            <o:lock v:ext="edit" aspectratio="t"/>
            <w10:wrap type="none"/>
            <w10:anchorlock/>
          </v:shape>
          <o:OLEObject Type="Embed" ProgID="Equation.DSMT4" ShapeID="_x0000_i1029" DrawAspect="Content" ObjectID="_1468075729" r:id="rId33">
            <o:LockedField>false</o:LockedField>
          </o:OLEObject>
        </w:object>
      </w:r>
      <w:r>
        <w:rPr>
          <w:rFonts w:hint="eastAsia" w:ascii="Times New Roman" w:hAnsi="Times New Roman"/>
        </w:rPr>
        <w:t>,其他物质不参与反应)</w:t>
      </w:r>
    </w:p>
    <w:p>
      <w:pPr>
        <w:spacing w:line="360" w:lineRule="auto"/>
        <w:rPr>
          <w:rFonts w:ascii="Times New Roman" w:hAnsi="Times New Roman"/>
          <w:u w:val="single"/>
        </w:rPr>
      </w:pPr>
      <w:r>
        <w:rPr>
          <w:rFonts w:hint="eastAsia" w:ascii="Times New Roman" w:hAnsi="Times New Roman"/>
        </w:rPr>
        <w:t>(1)反应后生成CO</w:t>
      </w:r>
      <w:r>
        <w:rPr>
          <w:rFonts w:hint="eastAsia" w:ascii="Times New Roman" w:hAnsi="Times New Roman"/>
          <w:vertAlign w:val="subscript"/>
        </w:rPr>
        <w:t>2</w:t>
      </w:r>
      <w:r>
        <w:rPr>
          <w:rFonts w:hint="eastAsia" w:ascii="Times New Roman" w:hAnsi="Times New Roman"/>
        </w:rPr>
        <w:t>的质量为</w:t>
      </w:r>
      <w:r>
        <w:rPr>
          <w:rFonts w:hint="eastAsia" w:ascii="Times New Roman" w:hAnsi="Times New Roman"/>
          <w:u w:val="single"/>
        </w:rPr>
        <w:t xml:space="preserve">              </w:t>
      </w:r>
      <w:r>
        <w:rPr>
          <w:rFonts w:hint="eastAsia" w:ascii="Times New Roman" w:hAnsi="Times New Roman"/>
        </w:rPr>
        <w:t>g。</w:t>
      </w:r>
    </w:p>
    <w:p>
      <w:pPr>
        <w:spacing w:line="360" w:lineRule="auto"/>
        <w:rPr>
          <w:rFonts w:ascii="Times New Roman" w:hAnsi="Times New Roman"/>
        </w:rPr>
      </w:pPr>
      <w:r>
        <w:rPr>
          <w:rFonts w:hint="eastAsia" w:ascii="Times New Roman" w:hAnsi="Times New Roman"/>
        </w:rPr>
        <w:t>(2)求100g该市售食醋中的醋酸质量,并说明该食醋是否符合国家标准。</w:t>
      </w:r>
    </w:p>
    <w:p>
      <w:pPr>
        <w:widowControl/>
        <w:jc w:val="left"/>
        <w:rPr>
          <w:rFonts w:ascii="Times New Roman" w:hAnsi="Times New Roman"/>
        </w:rPr>
      </w:pPr>
      <w:r>
        <w:rPr>
          <w:rFonts w:ascii="Times New Roman" w:hAnsi="Times New Roman"/>
        </w:rPr>
        <w:br w:type="page"/>
      </w:r>
    </w:p>
    <w:p>
      <w:pPr>
        <w:spacing w:line="360" w:lineRule="auto"/>
        <w:jc w:val="center"/>
        <w:rPr>
          <w:rFonts w:ascii="Times New Roman" w:hAnsi="Times New Roman"/>
          <w:b/>
          <w:sz w:val="32"/>
          <w:szCs w:val="32"/>
        </w:rPr>
      </w:pPr>
      <w:r>
        <w:rPr>
          <w:rFonts w:hint="eastAsia" w:ascii="Times New Roman" w:hAnsi="Times New Roman"/>
          <w:b/>
          <w:sz w:val="32"/>
          <w:szCs w:val="32"/>
        </w:rPr>
        <w:t>2019年三明市初中毕业班教学质量检测</w:t>
      </w:r>
    </w:p>
    <w:p>
      <w:pPr>
        <w:spacing w:line="360" w:lineRule="auto"/>
        <w:jc w:val="center"/>
        <w:rPr>
          <w:rFonts w:ascii="Times New Roman" w:hAnsi="Times New Roman"/>
          <w:b/>
          <w:sz w:val="32"/>
          <w:szCs w:val="32"/>
        </w:rPr>
      </w:pPr>
      <w:r>
        <w:rPr>
          <w:rFonts w:hint="eastAsia" w:ascii="Times New Roman" w:hAnsi="Times New Roman"/>
          <w:b/>
          <w:sz w:val="32"/>
          <w:szCs w:val="32"/>
        </w:rPr>
        <w:t>化学试题参考答案及评分标准</w:t>
      </w:r>
    </w:p>
    <w:p>
      <w:pPr>
        <w:spacing w:line="360" w:lineRule="auto"/>
        <w:rPr>
          <w:rFonts w:ascii="Times New Roman" w:hAnsi="Times New Roman"/>
        </w:rPr>
      </w:pPr>
      <w:r>
        <w:rPr>
          <w:rFonts w:hint="eastAsia" w:ascii="Times New Roman" w:hAnsi="Times New Roman"/>
        </w:rPr>
        <w:t>总说明:</w:t>
      </w:r>
    </w:p>
    <w:p>
      <w:pPr>
        <w:spacing w:line="360" w:lineRule="auto"/>
        <w:rPr>
          <w:rFonts w:ascii="Times New Roman" w:hAnsi="Times New Roman"/>
        </w:rPr>
      </w:pPr>
      <w:r>
        <w:rPr>
          <w:rFonts w:hint="eastAsia" w:ascii="Times New Roman" w:hAnsi="Times New Roman"/>
        </w:rPr>
        <w:t>1.考生若写出其他合理答案，可参照评分标准给分。</w:t>
      </w:r>
    </w:p>
    <w:p>
      <w:pPr>
        <w:spacing w:line="360" w:lineRule="auto"/>
        <w:rPr>
          <w:rFonts w:ascii="Times New Roman" w:hAnsi="Times New Roman"/>
        </w:rPr>
      </w:pPr>
      <w:r>
        <w:rPr>
          <w:rFonts w:hint="eastAsia" w:ascii="Times New Roman" w:hAnsi="Times New Roman"/>
        </w:rPr>
        <w:t>2.化学方程式每个3分,化学式写错不给分,没配平、没注明反应条件(或写错)、“</w:t>
      </w:r>
      <w:r>
        <w:rPr>
          <w:rFonts w:hint="eastAsia" w:ascii="宋体" w:hAnsi="宋体"/>
        </w:rPr>
        <w:t>↑</w:t>
      </w:r>
      <w:r>
        <w:rPr>
          <w:rFonts w:hint="eastAsia" w:ascii="Times New Roman" w:hAnsi="Times New Roman"/>
        </w:rPr>
        <w:t>”“</w:t>
      </w:r>
      <w:r>
        <w:rPr>
          <w:rFonts w:hint="eastAsia" w:ascii="宋体" w:hAnsi="宋体"/>
        </w:rPr>
        <w:t>↓</w:t>
      </w:r>
      <w:r>
        <w:rPr>
          <w:rFonts w:hint="eastAsia" w:ascii="Times New Roman" w:hAnsi="Times New Roman"/>
        </w:rPr>
        <w:t>”未标等化学用语书写规范错误的，每个方程式累计扣1分。</w:t>
      </w:r>
    </w:p>
    <w:p>
      <w:pPr>
        <w:spacing w:line="360" w:lineRule="auto"/>
        <w:rPr>
          <w:rFonts w:ascii="Times New Roman" w:hAnsi="Times New Roman"/>
        </w:rPr>
      </w:pPr>
      <w:r>
        <w:rPr>
          <w:rFonts w:hint="eastAsia" w:ascii="Times New Roman" w:hAnsi="Times New Roman"/>
        </w:rPr>
        <w:t>3.化学专用名词写错别字或元素符号出现错误不给分。</w:t>
      </w:r>
    </w:p>
    <w:p>
      <w:pPr>
        <w:spacing w:line="360" w:lineRule="auto"/>
        <w:rPr>
          <w:rFonts w:ascii="Times New Roman" w:hAnsi="Times New Roman"/>
          <w:b/>
          <w:sz w:val="24"/>
        </w:rPr>
      </w:pPr>
      <w:r>
        <w:rPr>
          <w:rFonts w:hint="eastAsia" w:ascii="Times New Roman" w:hAnsi="Times New Roman"/>
          <w:b/>
          <w:sz w:val="24"/>
        </w:rPr>
        <w:t>第I卷</w:t>
      </w:r>
      <w:r>
        <w:rPr>
          <w:rFonts w:ascii="Times New Roman" w:hAnsi="Times New Roman"/>
          <w:b/>
          <w:sz w:val="24"/>
        </w:rPr>
        <w:tab/>
      </w:r>
      <w:r>
        <w:rPr>
          <w:rFonts w:ascii="Times New Roman" w:hAnsi="Times New Roman"/>
          <w:b/>
          <w:sz w:val="24"/>
        </w:rPr>
        <w:tab/>
      </w:r>
      <w:r>
        <w:rPr>
          <w:rFonts w:hint="eastAsia" w:ascii="Times New Roman" w:hAnsi="Times New Roman"/>
          <w:b/>
          <w:sz w:val="24"/>
        </w:rPr>
        <w:t>选择题(每题3分，共30分)</w:t>
      </w:r>
    </w:p>
    <w:tbl>
      <w:tblPr>
        <w:tblStyle w:val="5"/>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973"/>
        <w:gridCol w:w="973"/>
        <w:gridCol w:w="973"/>
        <w:gridCol w:w="974"/>
        <w:gridCol w:w="974"/>
        <w:gridCol w:w="974"/>
        <w:gridCol w:w="974"/>
        <w:gridCol w:w="974"/>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 w:type="dxa"/>
          </w:tcPr>
          <w:p>
            <w:pPr>
              <w:spacing w:line="360" w:lineRule="auto"/>
              <w:rPr>
                <w:rFonts w:ascii="Times New Roman" w:hAnsi="Times New Roman"/>
              </w:rPr>
            </w:pPr>
            <w:r>
              <w:rPr>
                <w:rFonts w:hint="eastAsia" w:ascii="Times New Roman" w:hAnsi="Times New Roman"/>
              </w:rPr>
              <w:t>1</w:t>
            </w:r>
          </w:p>
        </w:tc>
        <w:tc>
          <w:tcPr>
            <w:tcW w:w="973" w:type="dxa"/>
          </w:tcPr>
          <w:p>
            <w:pPr>
              <w:spacing w:line="360" w:lineRule="auto"/>
              <w:rPr>
                <w:rFonts w:ascii="Times New Roman" w:hAnsi="Times New Roman"/>
              </w:rPr>
            </w:pPr>
            <w:r>
              <w:rPr>
                <w:rFonts w:hint="eastAsia" w:ascii="Times New Roman" w:hAnsi="Times New Roman"/>
              </w:rPr>
              <w:t>2</w:t>
            </w:r>
          </w:p>
        </w:tc>
        <w:tc>
          <w:tcPr>
            <w:tcW w:w="973" w:type="dxa"/>
          </w:tcPr>
          <w:p>
            <w:pPr>
              <w:spacing w:line="360" w:lineRule="auto"/>
              <w:rPr>
                <w:rFonts w:ascii="Times New Roman" w:hAnsi="Times New Roman"/>
              </w:rPr>
            </w:pPr>
            <w:r>
              <w:rPr>
                <w:rFonts w:hint="eastAsia" w:ascii="Times New Roman" w:hAnsi="Times New Roman"/>
              </w:rPr>
              <w:t>3</w:t>
            </w:r>
          </w:p>
        </w:tc>
        <w:tc>
          <w:tcPr>
            <w:tcW w:w="973" w:type="dxa"/>
          </w:tcPr>
          <w:p>
            <w:pPr>
              <w:spacing w:line="360" w:lineRule="auto"/>
              <w:rPr>
                <w:rFonts w:ascii="Times New Roman" w:hAnsi="Times New Roman"/>
              </w:rPr>
            </w:pPr>
            <w:r>
              <w:rPr>
                <w:rFonts w:hint="eastAsia" w:ascii="Times New Roman" w:hAnsi="Times New Roman"/>
              </w:rPr>
              <w:t>4</w:t>
            </w:r>
          </w:p>
        </w:tc>
        <w:tc>
          <w:tcPr>
            <w:tcW w:w="974" w:type="dxa"/>
          </w:tcPr>
          <w:p>
            <w:pPr>
              <w:spacing w:line="360" w:lineRule="auto"/>
              <w:rPr>
                <w:rFonts w:ascii="Times New Roman" w:hAnsi="Times New Roman"/>
              </w:rPr>
            </w:pPr>
            <w:r>
              <w:rPr>
                <w:rFonts w:hint="eastAsia" w:ascii="Times New Roman" w:hAnsi="Times New Roman"/>
              </w:rPr>
              <w:t>5</w:t>
            </w:r>
          </w:p>
        </w:tc>
        <w:tc>
          <w:tcPr>
            <w:tcW w:w="974" w:type="dxa"/>
          </w:tcPr>
          <w:p>
            <w:pPr>
              <w:spacing w:line="360" w:lineRule="auto"/>
              <w:rPr>
                <w:rFonts w:ascii="Times New Roman" w:hAnsi="Times New Roman"/>
              </w:rPr>
            </w:pPr>
            <w:r>
              <w:rPr>
                <w:rFonts w:hint="eastAsia" w:ascii="Times New Roman" w:hAnsi="Times New Roman"/>
              </w:rPr>
              <w:t>6</w:t>
            </w:r>
          </w:p>
        </w:tc>
        <w:tc>
          <w:tcPr>
            <w:tcW w:w="974" w:type="dxa"/>
          </w:tcPr>
          <w:p>
            <w:pPr>
              <w:spacing w:line="360" w:lineRule="auto"/>
              <w:rPr>
                <w:rFonts w:ascii="Times New Roman" w:hAnsi="Times New Roman"/>
              </w:rPr>
            </w:pPr>
            <w:r>
              <w:rPr>
                <w:rFonts w:hint="eastAsia" w:ascii="Times New Roman" w:hAnsi="Times New Roman"/>
              </w:rPr>
              <w:t>7</w:t>
            </w:r>
          </w:p>
        </w:tc>
        <w:tc>
          <w:tcPr>
            <w:tcW w:w="974" w:type="dxa"/>
          </w:tcPr>
          <w:p>
            <w:pPr>
              <w:spacing w:line="360" w:lineRule="auto"/>
              <w:rPr>
                <w:rFonts w:ascii="Times New Roman" w:hAnsi="Times New Roman"/>
              </w:rPr>
            </w:pPr>
            <w:r>
              <w:rPr>
                <w:rFonts w:hint="eastAsia" w:ascii="Times New Roman" w:hAnsi="Times New Roman"/>
              </w:rPr>
              <w:t>8</w:t>
            </w:r>
          </w:p>
        </w:tc>
        <w:tc>
          <w:tcPr>
            <w:tcW w:w="974" w:type="dxa"/>
          </w:tcPr>
          <w:p>
            <w:pPr>
              <w:spacing w:line="360" w:lineRule="auto"/>
              <w:rPr>
                <w:rFonts w:ascii="Times New Roman" w:hAnsi="Times New Roman"/>
              </w:rPr>
            </w:pPr>
            <w:r>
              <w:rPr>
                <w:rFonts w:hint="eastAsia" w:ascii="Times New Roman" w:hAnsi="Times New Roman"/>
              </w:rPr>
              <w:t>9</w:t>
            </w:r>
          </w:p>
        </w:tc>
        <w:tc>
          <w:tcPr>
            <w:tcW w:w="974" w:type="dxa"/>
          </w:tcPr>
          <w:p>
            <w:pPr>
              <w:spacing w:line="360" w:lineRule="auto"/>
              <w:rPr>
                <w:rFonts w:ascii="Times New Roman" w:hAnsi="Times New Roman"/>
              </w:rPr>
            </w:pPr>
            <w:r>
              <w:rPr>
                <w:rFonts w:hint="eastAsia" w:ascii="Times New Roman" w:hAnsi="Times New Roma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 w:type="dxa"/>
          </w:tcPr>
          <w:p>
            <w:pPr>
              <w:spacing w:line="360" w:lineRule="auto"/>
              <w:rPr>
                <w:rFonts w:ascii="Times New Roman" w:hAnsi="Times New Roman"/>
              </w:rPr>
            </w:pPr>
            <w:r>
              <w:rPr>
                <w:rFonts w:hint="eastAsia" w:ascii="Times New Roman" w:hAnsi="Times New Roman"/>
              </w:rPr>
              <w:t>D</w:t>
            </w:r>
          </w:p>
        </w:tc>
        <w:tc>
          <w:tcPr>
            <w:tcW w:w="973" w:type="dxa"/>
          </w:tcPr>
          <w:p>
            <w:pPr>
              <w:spacing w:line="360" w:lineRule="auto"/>
              <w:rPr>
                <w:rFonts w:ascii="Times New Roman" w:hAnsi="Times New Roman"/>
              </w:rPr>
            </w:pPr>
            <w:r>
              <w:rPr>
                <w:rFonts w:hint="eastAsia" w:ascii="Times New Roman" w:hAnsi="Times New Roman"/>
              </w:rPr>
              <w:t>B</w:t>
            </w:r>
          </w:p>
        </w:tc>
        <w:tc>
          <w:tcPr>
            <w:tcW w:w="973" w:type="dxa"/>
          </w:tcPr>
          <w:p>
            <w:pPr>
              <w:spacing w:line="360" w:lineRule="auto"/>
              <w:rPr>
                <w:rFonts w:ascii="Times New Roman" w:hAnsi="Times New Roman"/>
              </w:rPr>
            </w:pPr>
            <w:r>
              <w:rPr>
                <w:rFonts w:hint="eastAsia" w:ascii="Times New Roman" w:hAnsi="Times New Roman"/>
              </w:rPr>
              <w:t>C</w:t>
            </w:r>
          </w:p>
        </w:tc>
        <w:tc>
          <w:tcPr>
            <w:tcW w:w="973" w:type="dxa"/>
          </w:tcPr>
          <w:p>
            <w:pPr>
              <w:spacing w:line="360" w:lineRule="auto"/>
              <w:rPr>
                <w:rFonts w:ascii="Times New Roman" w:hAnsi="Times New Roman"/>
              </w:rPr>
            </w:pPr>
            <w:r>
              <w:rPr>
                <w:rFonts w:hint="eastAsia" w:ascii="Times New Roman" w:hAnsi="Times New Roman"/>
              </w:rPr>
              <w:t>A</w:t>
            </w:r>
          </w:p>
        </w:tc>
        <w:tc>
          <w:tcPr>
            <w:tcW w:w="974" w:type="dxa"/>
          </w:tcPr>
          <w:p>
            <w:pPr>
              <w:spacing w:line="360" w:lineRule="auto"/>
              <w:rPr>
                <w:rFonts w:ascii="Times New Roman" w:hAnsi="Times New Roman"/>
              </w:rPr>
            </w:pPr>
            <w:r>
              <w:rPr>
                <w:rFonts w:hint="eastAsia" w:ascii="Times New Roman" w:hAnsi="Times New Roman"/>
              </w:rPr>
              <w:t>B</w:t>
            </w:r>
          </w:p>
        </w:tc>
        <w:tc>
          <w:tcPr>
            <w:tcW w:w="974" w:type="dxa"/>
          </w:tcPr>
          <w:p>
            <w:pPr>
              <w:spacing w:line="360" w:lineRule="auto"/>
              <w:rPr>
                <w:rFonts w:ascii="Times New Roman" w:hAnsi="Times New Roman"/>
              </w:rPr>
            </w:pPr>
            <w:r>
              <w:rPr>
                <w:rFonts w:hint="eastAsia" w:ascii="Times New Roman" w:hAnsi="Times New Roman"/>
              </w:rPr>
              <w:t>D</w:t>
            </w:r>
          </w:p>
        </w:tc>
        <w:tc>
          <w:tcPr>
            <w:tcW w:w="974" w:type="dxa"/>
          </w:tcPr>
          <w:p>
            <w:pPr>
              <w:spacing w:line="360" w:lineRule="auto"/>
              <w:rPr>
                <w:rFonts w:ascii="Times New Roman" w:hAnsi="Times New Roman"/>
              </w:rPr>
            </w:pPr>
            <w:r>
              <w:rPr>
                <w:rFonts w:hint="eastAsia" w:ascii="Times New Roman" w:hAnsi="Times New Roman"/>
              </w:rPr>
              <w:t>D</w:t>
            </w:r>
          </w:p>
        </w:tc>
        <w:tc>
          <w:tcPr>
            <w:tcW w:w="974" w:type="dxa"/>
          </w:tcPr>
          <w:p>
            <w:pPr>
              <w:spacing w:line="360" w:lineRule="auto"/>
              <w:rPr>
                <w:rFonts w:ascii="Times New Roman" w:hAnsi="Times New Roman"/>
              </w:rPr>
            </w:pPr>
            <w:r>
              <w:rPr>
                <w:rFonts w:hint="eastAsia" w:ascii="Times New Roman" w:hAnsi="Times New Roman"/>
              </w:rPr>
              <w:t>A</w:t>
            </w:r>
          </w:p>
        </w:tc>
        <w:tc>
          <w:tcPr>
            <w:tcW w:w="974" w:type="dxa"/>
          </w:tcPr>
          <w:p>
            <w:pPr>
              <w:spacing w:line="360" w:lineRule="auto"/>
              <w:rPr>
                <w:rFonts w:ascii="Times New Roman" w:hAnsi="Times New Roman"/>
              </w:rPr>
            </w:pPr>
            <w:r>
              <w:rPr>
                <w:rFonts w:hint="eastAsia" w:ascii="Times New Roman" w:hAnsi="Times New Roman"/>
              </w:rPr>
              <w:t>C</w:t>
            </w:r>
          </w:p>
        </w:tc>
        <w:tc>
          <w:tcPr>
            <w:tcW w:w="974" w:type="dxa"/>
          </w:tcPr>
          <w:p>
            <w:pPr>
              <w:spacing w:line="360" w:lineRule="auto"/>
              <w:rPr>
                <w:rFonts w:ascii="Times New Roman" w:hAnsi="Times New Roman"/>
              </w:rPr>
            </w:pPr>
            <w:r>
              <w:rPr>
                <w:rFonts w:hint="eastAsia" w:ascii="Times New Roman" w:hAnsi="Times New Roman"/>
              </w:rPr>
              <w:t>D</w:t>
            </w:r>
          </w:p>
        </w:tc>
      </w:tr>
    </w:tbl>
    <w:p>
      <w:pPr>
        <w:spacing w:line="360" w:lineRule="auto"/>
        <w:rPr>
          <w:rFonts w:ascii="Times New Roman" w:hAnsi="Times New Roman"/>
          <w:b/>
          <w:sz w:val="24"/>
        </w:rPr>
      </w:pPr>
      <w:r>
        <w:rPr>
          <w:rFonts w:hint="eastAsia" w:ascii="Times New Roman" w:hAnsi="Times New Roman"/>
          <w:b/>
          <w:sz w:val="24"/>
        </w:rPr>
        <w:t>第</w:t>
      </w:r>
      <w:r>
        <w:rPr>
          <w:rFonts w:hint="eastAsia" w:ascii="宋体" w:hAnsi="宋体"/>
          <w:b/>
          <w:sz w:val="24"/>
        </w:rPr>
        <w:t>Ⅱ</w:t>
      </w:r>
      <w:r>
        <w:rPr>
          <w:rFonts w:hint="eastAsia" w:ascii="Times New Roman" w:hAnsi="Times New Roman"/>
          <w:b/>
          <w:sz w:val="24"/>
        </w:rPr>
        <w:t>卷</w:t>
      </w:r>
      <w:r>
        <w:rPr>
          <w:rFonts w:ascii="Times New Roman" w:hAnsi="Times New Roman"/>
          <w:b/>
          <w:sz w:val="24"/>
        </w:rPr>
        <w:tab/>
      </w:r>
      <w:r>
        <w:rPr>
          <w:rFonts w:ascii="Times New Roman" w:hAnsi="Times New Roman"/>
          <w:b/>
          <w:sz w:val="24"/>
        </w:rPr>
        <w:tab/>
      </w:r>
      <w:r>
        <w:rPr>
          <w:rFonts w:hint="eastAsia" w:ascii="Times New Roman" w:hAnsi="Times New Roman"/>
          <w:b/>
          <w:sz w:val="24"/>
        </w:rPr>
        <w:t>非选择题 (共45分)</w:t>
      </w:r>
    </w:p>
    <w:p>
      <w:pPr>
        <w:spacing w:line="360" w:lineRule="auto"/>
        <w:rPr>
          <w:rFonts w:ascii="Times New Roman" w:hAnsi="Times New Roman"/>
        </w:rPr>
      </w:pPr>
      <w:r>
        <w:rPr>
          <w:rFonts w:hint="eastAsia" w:ascii="Times New Roman" w:hAnsi="Times New Roman"/>
        </w:rPr>
        <w:t>11. (1)水</w:t>
      </w:r>
      <w:r>
        <w:rPr>
          <w:rFonts w:ascii="Times New Roman" w:hAnsi="Times New Roman"/>
        </w:rPr>
        <w:tab/>
      </w:r>
      <w:r>
        <w:rPr>
          <w:rFonts w:ascii="Times New Roman" w:hAnsi="Times New Roman"/>
        </w:rPr>
        <w:tab/>
      </w:r>
      <w:r>
        <w:rPr>
          <w:rFonts w:hint="eastAsia" w:ascii="Times New Roman" w:hAnsi="Times New Roman"/>
        </w:rPr>
        <w:t xml:space="preserve"> (2)乳化</w:t>
      </w:r>
      <w:r>
        <w:rPr>
          <w:rFonts w:ascii="Times New Roman" w:hAnsi="Times New Roman"/>
        </w:rPr>
        <w:tab/>
      </w:r>
      <w:r>
        <w:rPr>
          <w:rFonts w:ascii="Times New Roman" w:hAnsi="Times New Roman"/>
        </w:rPr>
        <w:tab/>
      </w:r>
      <w:r>
        <w:rPr>
          <w:rFonts w:hint="eastAsia" w:ascii="Times New Roman" w:hAnsi="Times New Roman"/>
        </w:rPr>
        <w:t xml:space="preserve"> (3)蛋白质</w:t>
      </w:r>
      <w:r>
        <w:rPr>
          <w:rFonts w:ascii="Times New Roman" w:hAnsi="Times New Roman"/>
        </w:rPr>
        <w:tab/>
      </w:r>
      <w:r>
        <w:rPr>
          <w:rFonts w:ascii="Times New Roman" w:hAnsi="Times New Roman"/>
        </w:rPr>
        <w:tab/>
      </w:r>
      <w:r>
        <w:rPr>
          <w:rFonts w:hint="eastAsia" w:ascii="Times New Roman" w:hAnsi="Times New Roman"/>
        </w:rPr>
        <w:t xml:space="preserve"> (4)煤</w:t>
      </w:r>
      <w:r>
        <w:rPr>
          <w:rFonts w:ascii="Times New Roman" w:hAnsi="Times New Roman"/>
        </w:rPr>
        <w:tab/>
      </w:r>
      <w:r>
        <w:rPr>
          <w:rFonts w:ascii="Times New Roman" w:hAnsi="Times New Roman"/>
        </w:rPr>
        <w:tab/>
      </w:r>
      <w:r>
        <w:rPr>
          <w:rFonts w:hint="eastAsia" w:ascii="Times New Roman" w:hAnsi="Times New Roman"/>
        </w:rPr>
        <w:t>不可再生</w:t>
      </w:r>
    </w:p>
    <w:p>
      <w:pPr>
        <w:spacing w:line="360" w:lineRule="auto"/>
        <w:rPr>
          <w:rFonts w:ascii="Times New Roman" w:hAnsi="Times New Roman"/>
        </w:rPr>
      </w:pPr>
      <w:r>
        <w:rPr>
          <w:rFonts w:hint="eastAsia" w:ascii="Times New Roman" w:hAnsi="Times New Roman"/>
        </w:rPr>
        <w:t>12. (1)抗腐蚀性能变好(强度或硬度更高)</w:t>
      </w:r>
    </w:p>
    <w:p>
      <w:pPr>
        <w:spacing w:line="360" w:lineRule="auto"/>
        <w:rPr>
          <w:rFonts w:ascii="Times New Roman" w:hAnsi="Times New Roman"/>
        </w:rPr>
      </w:pPr>
      <w:r>
        <w:rPr>
          <w:rFonts w:hint="eastAsia" w:ascii="Times New Roman" w:hAnsi="Times New Roman"/>
        </w:rPr>
        <w:t>(2)将钛放入硫酸铜(氯化铜)溶液中(将铜放入氯化钛溶液中或将钛和铜分别放入稀盐酸/稀硫酸中等)</w:t>
      </w:r>
    </w:p>
    <w:p>
      <w:pPr>
        <w:spacing w:line="360" w:lineRule="auto"/>
        <w:rPr>
          <w:rFonts w:ascii="Times New Roman" w:hAnsi="Times New Roman"/>
        </w:rPr>
      </w:pPr>
      <w:r>
        <w:rPr>
          <w:rFonts w:hint="eastAsia" w:ascii="Times New Roman" w:hAnsi="Times New Roman"/>
        </w:rPr>
        <w:t>(3)①最外层电子数相同( 最外层电子数都是4个)</w:t>
      </w:r>
    </w:p>
    <w:p>
      <w:pPr>
        <w:spacing w:line="360" w:lineRule="auto"/>
        <w:rPr>
          <w:rFonts w:ascii="Times New Roman" w:hAnsi="Times New Roman"/>
        </w:rPr>
      </w:pPr>
      <w:r>
        <w:rPr>
          <w:rFonts w:hint="eastAsia" w:ascii="Times New Roman" w:hAnsi="Times New Roman"/>
        </w:rPr>
        <w:t>②质子数不同(电子层数不同/第二层电子数不同)</w:t>
      </w:r>
    </w:p>
    <w:p>
      <w:pPr>
        <w:spacing w:line="360" w:lineRule="auto"/>
        <w:rPr>
          <w:rFonts w:ascii="Times New Roman" w:hAnsi="Times New Roman"/>
        </w:rPr>
      </w:pPr>
      <w:r>
        <w:rPr>
          <w:rFonts w:hint="eastAsia" w:ascii="Times New Roman" w:hAnsi="Times New Roman"/>
        </w:rPr>
        <w:t>(4)①</w:t>
      </w:r>
      <w:r>
        <w:rPr>
          <w:rFonts w:ascii="Times New Roman" w:hAnsi="Times New Roman"/>
          <w:position w:val="-16"/>
        </w:rPr>
        <w:object>
          <v:shape id="_x0000_i1030" o:spt="75" type="#_x0000_t75" style="height:20.15pt;width:118.1pt;" o:ole="t" filled="f" o:preferrelative="t" stroked="f" coordsize="21600,21600">
            <v:path/>
            <v:fill on="f" focussize="0,0"/>
            <v:stroke on="f" joinstyle="miter"/>
            <v:imagedata r:id="rId36" o:title=""/>
            <o:lock v:ext="edit" aspectratio="t"/>
            <w10:wrap type="none"/>
            <w10:anchorlock/>
          </v:shape>
          <o:OLEObject Type="Embed" ProgID="Equation.DSMT4" ShapeID="_x0000_i1030" DrawAspect="Content" ObjectID="_1468075730" r:id="rId35">
            <o:LockedField>false</o:LockedField>
          </o:OLEObject>
        </w:objec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置换反应</w:t>
      </w:r>
    </w:p>
    <w:p>
      <w:pPr>
        <w:spacing w:line="360" w:lineRule="auto"/>
        <w:rPr>
          <w:rFonts w:ascii="Times New Roman" w:hAnsi="Times New Roman"/>
        </w:rPr>
      </w:pPr>
      <w:r>
        <w:rPr>
          <w:rFonts w:hint="eastAsia" w:ascii="Times New Roman" w:hAnsi="Times New Roman"/>
        </w:rPr>
        <w:t>②化学变化中，分子可分(或原子不可分或分子种类改变或原子重新组合或原子种类、数量不变等)</w:t>
      </w:r>
    </w:p>
    <w:p>
      <w:pPr>
        <w:spacing w:line="360" w:lineRule="auto"/>
        <w:rPr>
          <w:rFonts w:ascii="Times New Roman" w:hAnsi="Times New Roman"/>
        </w:rPr>
      </w:pPr>
      <w:r>
        <w:rPr>
          <w:rFonts w:hint="eastAsia" w:ascii="Times New Roman" w:hAnsi="Times New Roman"/>
        </w:rPr>
        <w:t>13. (1)混合物</w:t>
      </w:r>
      <w:r>
        <w:rPr>
          <w:rFonts w:ascii="Times New Roman" w:hAnsi="Times New Roman"/>
        </w:rPr>
        <w:tab/>
      </w:r>
      <w:r>
        <w:rPr>
          <w:rFonts w:ascii="Times New Roman" w:hAnsi="Times New Roman"/>
        </w:rPr>
        <w:tab/>
      </w:r>
      <w:r>
        <w:rPr>
          <w:rFonts w:hint="eastAsia" w:ascii="Times New Roman" w:hAnsi="Times New Roman"/>
        </w:rPr>
        <w:t xml:space="preserve"> (2)肥皂水</w:t>
      </w:r>
      <w:r>
        <w:rPr>
          <w:rFonts w:ascii="Times New Roman" w:hAnsi="Times New Roman"/>
        </w:rPr>
        <w:tab/>
      </w:r>
      <w:r>
        <w:rPr>
          <w:rFonts w:ascii="Times New Roman" w:hAnsi="Times New Roman"/>
        </w:rPr>
        <w:tab/>
      </w:r>
      <w:r>
        <w:rPr>
          <w:rFonts w:hint="eastAsia" w:ascii="Times New Roman" w:hAnsi="Times New Roman"/>
        </w:rPr>
        <w:t xml:space="preserve"> (3)元素</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(4)分子不断运动</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(5)①</w:t>
      </w:r>
      <w:r>
        <w:rPr>
          <w:rFonts w:ascii="Times New Roman" w:hAnsi="Times New Roman"/>
        </w:rPr>
        <w:tab/>
      </w:r>
      <w:r>
        <w:rPr>
          <w:rFonts w:hint="eastAsia" w:ascii="Times New Roman" w:hAnsi="Times New Roman"/>
        </w:rPr>
        <w:t>6</w:t>
      </w:r>
      <w:r>
        <w:rPr>
          <w:rFonts w:ascii="Times New Roman" w:hAnsi="Times New Roman"/>
        </w:rPr>
        <w:tab/>
      </w:r>
      <w:r>
        <w:rPr>
          <w:rFonts w:hint="eastAsia" w:ascii="Times New Roman" w:hAnsi="Times New Roman"/>
        </w:rPr>
        <w:t>②&lt;</w:t>
      </w:r>
    </w:p>
    <w:p>
      <w:pPr>
        <w:spacing w:line="360" w:lineRule="auto"/>
        <w:rPr>
          <w:rFonts w:ascii="Times New Roman" w:hAnsi="Times New Roman"/>
        </w:rPr>
      </w:pPr>
      <w:r>
        <w:rPr>
          <w:rFonts w:hint="eastAsia" w:ascii="Times New Roman" w:hAnsi="Times New Roman"/>
        </w:rPr>
        <w:t>③加入0.6g的溶质(重碳酸盐) (不完整得1分)</w:t>
      </w:r>
    </w:p>
    <w:p>
      <w:pPr>
        <w:spacing w:line="360" w:lineRule="auto"/>
        <w:rPr>
          <w:rFonts w:ascii="Times New Roman" w:hAnsi="Times New Roman"/>
        </w:rPr>
      </w:pPr>
      <w:r>
        <w:rPr>
          <w:rFonts w:hint="eastAsia" w:ascii="Times New Roman" w:hAnsi="Times New Roman"/>
        </w:rPr>
        <w:t>14. (1)产生热量，使温度达到可燃物的着火点</w:t>
      </w:r>
      <w:r>
        <w:rPr>
          <w:rFonts w:ascii="Times New Roman" w:hAnsi="Times New Roman"/>
        </w:rPr>
        <w:tab/>
      </w:r>
      <w:r>
        <w:rPr>
          <w:rFonts w:ascii="Times New Roman" w:hAnsi="Times New Roman"/>
        </w:rPr>
        <w:tab/>
      </w:r>
      <w:r>
        <w:rPr>
          <w:rFonts w:ascii="Times New Roman" w:hAnsi="Times New Roman"/>
        </w:rPr>
        <w:tab/>
      </w:r>
      <w:r>
        <w:rPr>
          <w:position w:val="-16"/>
        </w:rPr>
        <w:object>
          <v:shape id="_x0000_i1031" o:spt="75" alt="eqWmf183GmgAAAAAAAOASQAIACQAAAACxTgEACQAAA2ICAAACAD8BAAAAAAUAAAACAQEAAAAFAAAAAQL/&#10;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" type="#_x0000_t75" style="height:20.15pt;width:163pt;" o:ole="t" filled="f" o:preferrelative="t" stroked="f" coordsize="21600,21600">
            <v:path/>
            <v:fill on="f" focussize="0,0"/>
            <v:stroke on="f" joinstyle="miter"/>
            <v:imagedata r:id="rId38" o:title=""/>
            <o:lock v:ext="edit" aspectratio="t"/>
            <w10:wrap type="none"/>
            <w10:anchorlock/>
          </v:shape>
          <o:OLEObject Type="Embed" ProgID="Equation.DSMT4" ShapeID="_x0000_i1031" DrawAspect="Content" ObjectID="_1468075731" r:id="rId37">
            <o:LockedField>false</o:LockedField>
          </o:OLEObject>
        </w:object>
      </w:r>
      <w:r>
        <w:rPr>
          <w:rFonts w:hint="eastAsia" w:ascii="Times New Roman" w:hAnsi="Times New Roman"/>
        </w:rPr>
        <w:t xml:space="preserve"> </w:t>
      </w:r>
    </w:p>
    <w:p>
      <w:pPr>
        <w:spacing w:line="360" w:lineRule="auto"/>
        <w:rPr>
          <w:rFonts w:ascii="Times New Roman" w:hAnsi="Times New Roman"/>
        </w:rPr>
      </w:pPr>
      <w:r>
        <w:rPr>
          <w:rFonts w:hint="eastAsia" w:ascii="Times New Roman" w:hAnsi="Times New Roman"/>
        </w:rPr>
        <w:t>(2)①检验二氧化硫</w:t>
      </w:r>
      <w:r>
        <w:rPr>
          <w:rFonts w:ascii="Times New Roman" w:hAnsi="Times New Roman"/>
        </w:rPr>
        <w:tab/>
      </w:r>
      <w:r>
        <w:rPr>
          <w:rFonts w:ascii="Times New Roman" w:hAnsi="Times New Roman"/>
        </w:rPr>
        <w:tab/>
      </w:r>
      <w:r>
        <w:rPr>
          <w:rFonts w:ascii="Times New Roman" w:hAnsi="Times New Roman"/>
        </w:rPr>
        <w:t>2MnO</w:t>
      </w:r>
      <w:r>
        <w:rPr>
          <w:rFonts w:ascii="Times New Roman" w:hAnsi="Times New Roman"/>
          <w:vertAlign w:val="subscript"/>
        </w:rPr>
        <w:t>2</w:t>
      </w:r>
      <w:r>
        <w:rPr>
          <w:rFonts w:ascii="Times New Roman" w:hAnsi="Times New Roman"/>
        </w:rPr>
        <w:tab/>
      </w:r>
      <w:r>
        <w:rPr>
          <w:rFonts w:ascii="Times New Roman" w:hAnsi="Times New Roman"/>
        </w:rPr>
        <w:tab/>
      </w:r>
      <w:r>
        <w:rPr>
          <w:rFonts w:hint="eastAsia" w:ascii="Times New Roman" w:hAnsi="Times New Roman"/>
        </w:rPr>
        <w:t>②Cl</w:t>
      </w:r>
      <w:r>
        <w:rPr>
          <w:rFonts w:ascii="Times New Roman" w:hAnsi="Times New Roman"/>
          <w:vertAlign w:val="superscript"/>
        </w:rPr>
        <w:t>-</w:t>
      </w:r>
      <w:r>
        <w:rPr>
          <w:rFonts w:hint="eastAsia" w:ascii="Times New Roman" w:hAnsi="Times New Roman"/>
        </w:rPr>
        <w:t xml:space="preserve"> (或氯化钾)</w:t>
      </w:r>
    </w:p>
    <w:p>
      <w:pPr>
        <w:spacing w:line="360" w:lineRule="auto"/>
        <w:rPr>
          <w:rFonts w:ascii="Times New Roman" w:hAnsi="Times New Roman"/>
        </w:rPr>
      </w:pPr>
      <w:r>
        <w:rPr>
          <w:rFonts w:hint="eastAsia" w:ascii="Times New Roman" w:hAnsi="Times New Roman"/>
        </w:rPr>
        <w:t>③</w:t>
      </w:r>
      <w:r>
        <w:rPr>
          <w:rFonts w:ascii="Times New Roman" w:hAnsi="Times New Roman"/>
          <w:position w:val="-6"/>
        </w:rPr>
        <w:object>
          <v:shape id="_x0000_i1032" o:spt="75" type="#_x0000_t75" style="height:13.8pt;width:106pt;" o:ole="t" filled="f" o:preferrelative="t" stroked="f" coordsize="21600,21600">
            <v:path/>
            <v:fill on="f" focussize="0,0"/>
            <v:stroke on="f" joinstyle="miter"/>
            <v:imagedata r:id="rId40" o:title=""/>
            <o:lock v:ext="edit" aspectratio="t"/>
            <w10:wrap type="none"/>
            <w10:anchorlock/>
          </v:shape>
          <o:OLEObject Type="Embed" ProgID="Equation.DSMT4" ShapeID="_x0000_i1032" DrawAspect="Content" ObjectID="_1468075732" r:id="rId39">
            <o:LockedField>false</o:LockedField>
          </o:OLEObject>
        </w:object>
      </w:r>
      <w:r>
        <w:rPr>
          <w:rFonts w:ascii="Times New Roman" w:hAnsi="Times New Roman"/>
        </w:rPr>
        <w:t xml:space="preserve"> </w:t>
      </w:r>
      <w:r>
        <w:rPr>
          <w:rFonts w:hint="eastAsia" w:ascii="Times New Roman" w:hAnsi="Times New Roman"/>
        </w:rPr>
        <w:t>( 或</w:t>
      </w:r>
      <w:r>
        <w:rPr>
          <w:rFonts w:ascii="Times New Roman" w:hAnsi="Times New Roman"/>
          <w:position w:val="-6"/>
        </w:rPr>
        <w:object>
          <v:shape id="_x0000_i1033" o:spt="75" type="#_x0000_t75" style="height:13.8pt;width:89.3pt;" o:ole="t" filled="f" o:preferrelative="t" stroked="f" coordsize="21600,21600">
            <v:path/>
            <v:fill on="f" focussize="0,0"/>
            <v:stroke on="f" joinstyle="miter"/>
            <v:imagedata r:id="rId42" o:title=""/>
            <o:lock v:ext="edit" aspectratio="t"/>
            <w10:wrap type="none"/>
            <w10:anchorlock/>
          </v:shape>
          <o:OLEObject Type="Embed" ProgID="Equation.DSMT4" ShapeID="_x0000_i1033" DrawAspect="Content" ObjectID="_1468075733" r:id="rId41">
            <o:LockedField>false</o:LockedField>
          </o:OLEObject>
        </w:object>
      </w:r>
      <w:r>
        <w:rPr>
          <w:rFonts w:ascii="Times New Roman" w:hAnsi="Times New Roman"/>
        </w:rPr>
        <w:t xml:space="preserve"> </w:t>
      </w:r>
      <w:r>
        <w:rPr>
          <w:rFonts w:hint="eastAsia" w:ascii="Times New Roman" w:hAnsi="Times New Roman"/>
        </w:rPr>
        <w:t>)等</w:t>
      </w:r>
    </w:p>
    <w:p>
      <w:pPr>
        <w:rPr>
          <w:rFonts w:ascii="Times New Roman" w:hAnsi="Times New Roman"/>
        </w:rPr>
      </w:pPr>
      <w:r>
        <w:rPr>
          <w:rFonts w:hint="eastAsia" w:ascii="Times New Roman" w:hAnsi="Times New Roman"/>
        </w:rPr>
        <w:t>15. (1)熟石灰敬消石灰</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红色</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position w:val="-12"/>
        </w:rPr>
        <w:object>
          <v:shape id="_x0000_i1034" o:spt="75" type="#_x0000_t75" style="height:17.85pt;width:153.8pt;" o:ole="t" filled="f" o:preferrelative="t" stroked="f" coordsize="21600,21600">
            <v:path/>
            <v:fill on="f" focussize="0,0"/>
            <v:stroke on="f" joinstyle="miter"/>
            <v:imagedata r:id="rId44" o:title=""/>
            <o:lock v:ext="edit" aspectratio="t"/>
            <w10:wrap type="none"/>
            <w10:anchorlock/>
          </v:shape>
          <o:OLEObject Type="Embed" ProgID="Equation.DSMT4" ShapeID="_x0000_i1034" DrawAspect="Content" ObjectID="_1468075734" r:id="rId43">
            <o:LockedField>false</o:LockedField>
          </o:OLEObject>
        </w:object>
      </w:r>
      <w:r>
        <w:rPr>
          <w:rFonts w:hint="eastAsia" w:ascii="Times New Roman" w:hAnsi="Times New Roman"/>
        </w:rPr>
        <w:t xml:space="preserve"> (或氢氧化铁) </w:t>
      </w:r>
    </w:p>
    <w:p>
      <w:pPr>
        <w:rPr>
          <w:rFonts w:ascii="Times New Roman" w:hAnsi="Times New Roman"/>
        </w:rPr>
      </w:pPr>
      <w:r>
        <w:rPr>
          <w:rFonts w:hint="eastAsia" w:ascii="Times New Roman" w:hAnsi="Times New Roman"/>
        </w:rPr>
        <w:t>(2) HCl (稀盐酸)</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position w:val="-12"/>
        </w:rPr>
        <w:object>
          <v:shape id="_x0000_i1035" o:spt="75" type="#_x0000_t75" style="height:19pt;width:168.75pt;" o:ole="t" filled="f" o:preferrelative="t" stroked="f" coordsize="21600,21600">
            <v:path/>
            <v:fill on="f" focussize="0,0"/>
            <v:stroke on="f" joinstyle="miter"/>
            <v:imagedata r:id="rId46" o:title=""/>
            <o:lock v:ext="edit" aspectratio="t"/>
            <w10:wrap type="none"/>
            <w10:anchorlock/>
          </v:shape>
          <o:OLEObject Type="Embed" ProgID="Equation.DSMT4" ShapeID="_x0000_i1035" DrawAspect="Content" ObjectID="_1468075735" r:id="rId45">
            <o:LockedField>false</o:LockedField>
          </o:OLEObject>
        </w:object>
      </w:r>
    </w:p>
    <w:p>
      <w:pPr>
        <w:spacing w:line="360" w:lineRule="auto"/>
        <w:rPr>
          <w:rFonts w:ascii="Times New Roman" w:hAnsi="Times New Roman"/>
        </w:rPr>
      </w:pPr>
      <w:r>
        <w:rPr>
          <w:rFonts w:hint="eastAsia" w:ascii="Times New Roman" w:hAnsi="Times New Roman"/>
        </w:rPr>
        <w:t>16. (1)锥形瓶操作方便/便于添加液体药品/控制反应的速率等</w:t>
      </w:r>
    </w:p>
    <w:p>
      <w:pPr>
        <w:rPr>
          <w:rFonts w:ascii="Times New Roman" w:hAnsi="Times New Roman"/>
        </w:rPr>
      </w:pPr>
      <w:r>
        <w:rPr>
          <w:rFonts w:ascii="Times New Roman" w:hAnsi="Times New Roman"/>
        </w:rPr>
        <w:t>(2) A</w:t>
      </w:r>
      <w:r>
        <w:rPr>
          <w:rFonts w:ascii="Times New Roman" w:hAnsi="Times New Roman"/>
        </w:rPr>
        <w:tab/>
      </w:r>
      <w:r>
        <w:rPr>
          <w:rFonts w:ascii="Times New Roman" w:hAnsi="Times New Roman"/>
        </w:rPr>
        <w:tab/>
      </w:r>
      <w:r>
        <w:rPr>
          <w:rFonts w:ascii="Times New Roman" w:hAnsi="Times New Roman"/>
        </w:rPr>
        <w:tab/>
      </w:r>
      <w:r>
        <w:rPr>
          <w:position w:val="-12"/>
        </w:rPr>
        <w:object>
          <v:shape id="_x0000_i1036" o:spt="75" type="#_x0000_t75" style="height:24.75pt;width:178pt;" o:ole="t" filled="f" o:preferrelative="t" stroked="f" coordsize="21600,21600">
            <v:path/>
            <v:fill on="f" focussize="0,0"/>
            <v:stroke on="f" joinstyle="miter"/>
            <v:imagedata r:id="rId48" o:title=""/>
            <o:lock v:ext="edit" aspectratio="t"/>
            <w10:wrap type="none"/>
            <w10:anchorlock/>
          </v:shape>
          <o:OLEObject Type="Embed" ProgID="Equation.DSMT4" ShapeID="_x0000_i1036" DrawAspect="Content" ObjectID="_1468075736" r:id="rId47">
            <o:LockedField>false</o:LockedField>
          </o:OLEObject>
        </w:object>
      </w:r>
    </w:p>
    <w:p>
      <w:pPr>
        <w:spacing w:line="360" w:lineRule="auto"/>
        <w:rPr>
          <w:rFonts w:ascii="Times New Roman" w:hAnsi="Times New Roman"/>
        </w:rPr>
      </w:pPr>
      <w:r>
        <w:rPr>
          <w:rFonts w:hint="eastAsia" w:ascii="Times New Roman" w:hAnsi="Times New Roman"/>
        </w:rPr>
        <w:t>(3)①C(选D不得分)</w:t>
      </w:r>
      <w:r>
        <w:rPr>
          <w:rFonts w:ascii="Times New Roman" w:hAnsi="Times New Roman"/>
        </w:rPr>
        <w:tab/>
      </w:r>
      <w:r>
        <w:rPr>
          <w:rFonts w:ascii="Times New Roman" w:hAnsi="Times New Roman"/>
        </w:rPr>
        <w:tab/>
      </w:r>
      <w:r>
        <w:rPr>
          <w:rFonts w:hint="eastAsia" w:ascii="Times New Roman" w:hAnsi="Times New Roman"/>
        </w:rPr>
        <w:t>②控制变量，形成对比实验</w:t>
      </w:r>
    </w:p>
    <w:p>
      <w:pPr>
        <w:spacing w:line="360" w:lineRule="auto"/>
        <w:rPr>
          <w:rFonts w:ascii="Times New Roman" w:hAnsi="Times New Roman"/>
        </w:rPr>
      </w:pPr>
      <w:r>
        <w:rPr>
          <w:rFonts w:hint="eastAsia" w:ascii="Times New Roman" w:hAnsi="Times New Roman"/>
        </w:rPr>
        <w:t>③在40%到50% ( 或学生写出具体浓度也行)之间设置几组不同氧气含量的对比实验</w:t>
      </w:r>
    </w:p>
    <w:p>
      <w:pPr>
        <w:spacing w:line="360" w:lineRule="auto"/>
        <w:rPr>
          <w:rFonts w:ascii="Times New Roman" w:hAnsi="Times New Roman"/>
        </w:rPr>
      </w:pPr>
      <w:r>
        <w:rPr>
          <w:rFonts w:hint="eastAsia" w:ascii="Times New Roman" w:hAnsi="Times New Roman"/>
        </w:rPr>
        <w:t>17. (1) 减弱</w:t>
      </w:r>
      <w:r>
        <w:rPr>
          <w:rFonts w:ascii="Times New Roman" w:hAnsi="Times New Roman"/>
        </w:rPr>
        <w:tab/>
      </w:r>
      <w:r>
        <w:rPr>
          <w:rFonts w:ascii="Times New Roman" w:hAnsi="Times New Roman"/>
        </w:rPr>
        <w:tab/>
      </w:r>
      <w:r>
        <w:rPr>
          <w:rFonts w:hint="eastAsia" w:ascii="Times New Roman" w:hAnsi="Times New Roman"/>
        </w:rPr>
        <w:t>NaOH</w:t>
      </w:r>
    </w:p>
    <w:p>
      <w:pPr>
        <w:spacing w:line="360" w:lineRule="auto"/>
        <w:rPr>
          <w:rFonts w:ascii="Times New Roman" w:hAnsi="Times New Roman"/>
        </w:rPr>
      </w:pPr>
      <w:r>
        <w:rPr>
          <w:rFonts w:hint="eastAsia" w:ascii="Times New Roman" w:hAnsi="Times New Roman"/>
        </w:rPr>
        <w:t>(2)烧杯中的氢氧化钠溶液进入烧瓶中(或烧瓶中出现喷泉等)</w:t>
      </w:r>
    </w:p>
    <w:p>
      <w:pPr>
        <w:spacing w:line="360" w:lineRule="auto"/>
        <w:rPr>
          <w:rFonts w:ascii="Times New Roman" w:hAnsi="Times New Roman"/>
        </w:rPr>
      </w:pPr>
      <w:r>
        <w:rPr>
          <w:rFonts w:hint="eastAsia" w:ascii="Times New Roman" w:hAnsi="Times New Roman"/>
        </w:rPr>
        <w:t>烧瓶内CO</w:t>
      </w:r>
      <w:r>
        <w:rPr>
          <w:rFonts w:hint="eastAsia" w:ascii="Times New Roman" w:hAnsi="Times New Roman"/>
          <w:vertAlign w:val="subscript"/>
        </w:rPr>
        <w:t>2</w:t>
      </w:r>
      <w:r>
        <w:rPr>
          <w:rFonts w:hint="eastAsia" w:ascii="Times New Roman" w:hAnsi="Times New Roman"/>
        </w:rPr>
        <w:t>减少，压力变小</w:t>
      </w:r>
    </w:p>
    <w:p>
      <w:pPr>
        <w:spacing w:line="360" w:lineRule="auto"/>
        <w:rPr>
          <w:rFonts w:ascii="Times New Roman" w:hAnsi="Times New Roman"/>
        </w:rPr>
      </w:pPr>
      <w:r>
        <w:rPr>
          <w:rFonts w:hint="eastAsia" w:ascii="Times New Roman" w:hAnsi="Times New Roman"/>
        </w:rPr>
        <w:t>没有设置对照实验(或没有排除水对实验的干扰)</w:t>
      </w:r>
    </w:p>
    <w:p>
      <w:pPr>
        <w:spacing w:line="360" w:lineRule="auto"/>
        <w:rPr>
          <w:rFonts w:ascii="Times New Roman" w:hAnsi="Times New Roman"/>
        </w:rPr>
      </w:pPr>
      <w:r>
        <w:rPr>
          <w:rFonts w:hint="eastAsia" w:ascii="Times New Roman" w:hAnsi="Times New Roman"/>
        </w:rPr>
        <w:t>(3) 盐酸(或可溶性钙盐/钡盐或氢氧化钙/钡等) (可写化学式)</w:t>
      </w:r>
    </w:p>
    <w:p>
      <w:pPr>
        <w:spacing w:line="360" w:lineRule="auto"/>
        <w:rPr>
          <w:rFonts w:ascii="Times New Roman" w:hAnsi="Times New Roman"/>
        </w:rPr>
      </w:pPr>
      <w:r>
        <w:rPr>
          <w:rFonts w:hint="eastAsia" w:ascii="Times New Roman" w:hAnsi="Times New Roman"/>
        </w:rPr>
        <w:t xml:space="preserve">但要注意和后面的对应关系。(不对应的，只得第一空分) </w:t>
      </w:r>
    </w:p>
    <w:p>
      <w:pPr>
        <w:spacing w:line="360" w:lineRule="auto"/>
        <w:rPr>
          <w:rFonts w:ascii="Times New Roman" w:hAnsi="Times New Roman"/>
        </w:rPr>
      </w:pPr>
      <w:r>
        <w:rPr>
          <w:rFonts w:hint="eastAsia" w:ascii="Times New Roman" w:hAnsi="Times New Roman"/>
        </w:rPr>
        <w:t>溶液中产生大量气泡(出现沉淀等)</w:t>
      </w:r>
    </w:p>
    <w:p>
      <w:pPr>
        <w:rPr>
          <w:rFonts w:ascii="Times New Roman" w:hAnsi="Times New Roman"/>
        </w:rPr>
      </w:pPr>
      <w:r>
        <w:rPr>
          <w:position w:val="-12"/>
        </w:rPr>
        <w:object>
          <v:shape id="_x0000_i1037" o:spt="75" type="#_x0000_t75" style="height:19pt;width:199.85pt;" o:ole="t" filled="f" o:preferrelative="t" stroked="f" coordsize="21600,21600">
            <v:path/>
            <v:fill on="f" focussize="0,0"/>
            <v:stroke on="f" joinstyle="miter"/>
            <v:imagedata r:id="rId50" o:title=""/>
            <o:lock v:ext="edit" aspectratio="t"/>
            <w10:wrap type="none"/>
            <w10:anchorlock/>
          </v:shape>
          <o:OLEObject Type="Embed" ProgID="Equation.DSMT4" ShapeID="_x0000_i1037" DrawAspect="Content" ObjectID="_1468075737" r:id="rId49">
            <o:LockedField>false</o:LockedField>
          </o:OLEObject>
        </w:object>
      </w:r>
      <w:r>
        <w:rPr>
          <w:rFonts w:hint="eastAsia" w:ascii="Times New Roman" w:hAnsi="Times New Roman"/>
        </w:rPr>
        <w:t xml:space="preserve"> (或 Na</w:t>
      </w:r>
      <w:r>
        <w:rPr>
          <w:rFonts w:hint="eastAsia"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与相应盐或碱的反应)</w:t>
      </w:r>
    </w:p>
    <w:p>
      <w:pPr>
        <w:spacing w:line="360" w:lineRule="auto"/>
        <w:rPr>
          <w:rFonts w:ascii="Times New Roman" w:hAnsi="Times New Roman"/>
        </w:rPr>
      </w:pPr>
      <w:r>
        <w:rPr>
          <w:rFonts w:hint="eastAsia" w:ascii="Times New Roman" w:hAnsi="Times New Roman"/>
        </w:rPr>
        <w:t>18. 解: (1) 1.65g;</w:t>
      </w:r>
    </w:p>
    <w:p>
      <w:pPr>
        <w:spacing w:line="360" w:lineRule="auto"/>
        <w:rPr>
          <w:rFonts w:ascii="Times New Roman" w:hAnsi="Times New Roman"/>
        </w:rPr>
      </w:pPr>
      <w:r>
        <w:rPr>
          <w:rFonts w:hint="eastAsia" w:ascii="Times New Roman" w:hAnsi="Times New Roman"/>
        </w:rPr>
        <w:t>(2)设醋酸的质量为x</w:t>
      </w:r>
    </w:p>
    <w:p>
      <w:pPr>
        <w:rPr>
          <w:rFonts w:ascii="Times New Roman" w:hAnsi="Times New Roman"/>
        </w:rPr>
      </w:pPr>
      <w:r>
        <w:rPr>
          <w:position w:val="-12"/>
        </w:rPr>
        <w:object>
          <v:shape id="_x0000_i1038" o:spt="75" type="#_x0000_t75" style="height:19pt;width:257pt;" o:ole="t" filled="f" o:preferrelative="t" stroked="f" coordsize="21600,21600">
            <v:path/>
            <v:fill on="f" focussize="0,0"/>
            <v:stroke on="f" joinstyle="miter"/>
            <v:imagedata r:id="rId52" o:title=""/>
            <o:lock v:ext="edit" aspectratio="t"/>
            <w10:wrap type="none"/>
            <w10:anchorlock/>
          </v:shape>
          <o:OLEObject Type="Embed" ProgID="Equation.DSMT4" ShapeID="_x0000_i1038" DrawAspect="Content" ObjectID="_1468075738" r:id="rId51">
            <o:LockedField>false</o:LockedField>
          </o:OLEObject>
        </w:object>
      </w:r>
    </w:p>
    <w:p>
      <w:pPr>
        <w:spacing w:line="360" w:lineRule="auto"/>
        <w:rPr>
          <w:rFonts w:ascii="Times New Roman" w:hAnsi="Times New Roman"/>
        </w:rPr>
      </w:pPr>
      <w:r>
        <w:rPr>
          <w:rFonts w:ascii="Times New Roman" w:hAnsi="Times New Roman"/>
        </w:rPr>
        <w:t>120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44</w:t>
      </w:r>
    </w:p>
    <w:p>
      <w:pPr>
        <w:spacing w:line="360" w:lineRule="auto"/>
        <w:rPr>
          <w:rFonts w:ascii="Times New Roman" w:hAnsi="Times New Roman"/>
        </w:rPr>
      </w:pPr>
      <w:r>
        <w:rPr>
          <w:rFonts w:ascii="Times New Roman" w:hAnsi="Times New Roman"/>
        </w:rPr>
        <w:t>X</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1.65g</w:t>
      </w:r>
    </w:p>
    <w:p>
      <w:pPr>
        <w:spacing w:line="360" w:lineRule="auto"/>
        <w:rPr>
          <w:rFonts w:ascii="Times New Roman" w:hAnsi="Times New Roman"/>
        </w:rPr>
      </w:pPr>
      <w:r>
        <w:rPr>
          <w:rFonts w:ascii="Times New Roman" w:hAnsi="Times New Roman"/>
        </w:rPr>
        <w:t>120/44= =x/1.65g</w:t>
      </w:r>
    </w:p>
    <w:p>
      <w:pPr>
        <w:spacing w:line="360" w:lineRule="auto"/>
        <w:rPr>
          <w:rFonts w:ascii="Times New Roman" w:hAnsi="Times New Roman"/>
        </w:rPr>
      </w:pPr>
      <w:r>
        <w:rPr>
          <w:rFonts w:ascii="Times New Roman" w:hAnsi="Times New Roman"/>
        </w:rPr>
        <w:t>x=4.5g</w:t>
      </w:r>
    </w:p>
    <w:p>
      <w:pPr>
        <w:rPr>
          <w:rFonts w:ascii="Times New Roman" w:hAnsi="Times New Roman"/>
        </w:rPr>
      </w:pPr>
      <w:r>
        <w:rPr>
          <w:position w:val="-10"/>
        </w:rPr>
        <w:object>
          <v:shape id="_x0000_i1039" o:spt="75" type="#_x0000_t75" style="height:16.15pt;width:129pt;" o:ole="t" filled="f" o:preferrelative="t" stroked="f" coordsize="21600,21600">
            <v:path/>
            <v:fill on="f" focussize="0,0"/>
            <v:stroke on="f" joinstyle="miter"/>
            <v:imagedata r:id="rId54" o:title=""/>
            <o:lock v:ext="edit" aspectratio="t"/>
            <w10:wrap type="none"/>
            <w10:anchorlock/>
          </v:shape>
          <o:OLEObject Type="Embed" ProgID="Equation.DSMT4" ShapeID="_x0000_i1039" DrawAspect="Content" ObjectID="_1468075739" r:id="rId53">
            <o:LockedField>false</o:LockedField>
          </o:OLEObject>
        </w:object>
      </w:r>
      <w:r>
        <w:rPr>
          <w:rFonts w:hint="eastAsia" w:ascii="Times New Roman" w:hAnsi="Times New Roman"/>
        </w:rPr>
        <w:t>该食醋符合国家标准</w:t>
      </w:r>
    </w:p>
    <w:p>
      <w:pPr>
        <w:spacing w:line="360" w:lineRule="auto"/>
        <w:rPr>
          <w:rFonts w:ascii="Times New Roman" w:hAnsi="Times New Roman"/>
        </w:rPr>
      </w:pPr>
      <w:r>
        <w:rPr>
          <w:rFonts w:hint="eastAsia" w:ascii="Times New Roman" w:hAnsi="Times New Roman"/>
        </w:rPr>
        <w:t>答: 100g 该市售食醋中的醋酸质量为4.5g，该食醋符合国家标准。</w:t>
      </w:r>
    </w:p>
    <w:sectPr>
      <w:headerReference r:id="rId3" w:type="default"/>
      <w:footerReference r:id="rId4" w:type="default"/>
      <w:pgSz w:w="11906" w:h="16838"/>
      <w:pgMar w:top="910" w:right="1080" w:bottom="1440" w:left="1080" w:header="152" w:footer="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3398A"/>
    <w:multiLevelType w:val="multilevel"/>
    <w:tmpl w:val="11F3398A"/>
    <w:lvl w:ilvl="0" w:tentative="0">
      <w:start w:val="1"/>
      <w:numFmt w:val="decimalEnclosedCircle"/>
      <w:lvlText w:val="%1"/>
      <w:lvlJc w:val="left"/>
      <w:pPr>
        <w:ind w:left="360" w:hanging="36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5085D39"/>
    <w:multiLevelType w:val="multilevel"/>
    <w:tmpl w:val="25085D39"/>
    <w:lvl w:ilvl="0" w:tentative="0">
      <w:start w:val="2"/>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01E5AC1"/>
    <w:multiLevelType w:val="multilevel"/>
    <w:tmpl w:val="501E5AC1"/>
    <w:lvl w:ilvl="0" w:tentative="0">
      <w:start w:val="1"/>
      <w:numFmt w:val="decimalEnclosedCircle"/>
      <w:lvlText w:val="%1"/>
      <w:lvlJc w:val="left"/>
      <w:pPr>
        <w:ind w:left="360" w:hanging="36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2443012"/>
    <w:multiLevelType w:val="multilevel"/>
    <w:tmpl w:val="52443012"/>
    <w:lvl w:ilvl="0" w:tentative="0">
      <w:start w:val="2"/>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3781C39"/>
    <w:multiLevelType w:val="multilevel"/>
    <w:tmpl w:val="73781C3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082"/>
    <w:rsid w:val="00005EBC"/>
    <w:rsid w:val="000460FF"/>
    <w:rsid w:val="00054E7B"/>
    <w:rsid w:val="00056FAA"/>
    <w:rsid w:val="000E4D02"/>
    <w:rsid w:val="00104D78"/>
    <w:rsid w:val="001148C1"/>
    <w:rsid w:val="001177F3"/>
    <w:rsid w:val="0012112D"/>
    <w:rsid w:val="0015779A"/>
    <w:rsid w:val="00171458"/>
    <w:rsid w:val="00173C1D"/>
    <w:rsid w:val="001764C3"/>
    <w:rsid w:val="0018010E"/>
    <w:rsid w:val="00191C29"/>
    <w:rsid w:val="001B6A7C"/>
    <w:rsid w:val="001C63DA"/>
    <w:rsid w:val="001D0A32"/>
    <w:rsid w:val="00201A7E"/>
    <w:rsid w:val="00204526"/>
    <w:rsid w:val="0021253A"/>
    <w:rsid w:val="00221FC9"/>
    <w:rsid w:val="00244CEF"/>
    <w:rsid w:val="002457C2"/>
    <w:rsid w:val="002908F0"/>
    <w:rsid w:val="002A0E5D"/>
    <w:rsid w:val="002A1A21"/>
    <w:rsid w:val="002E5D0D"/>
    <w:rsid w:val="002F06B2"/>
    <w:rsid w:val="003102DB"/>
    <w:rsid w:val="003167C6"/>
    <w:rsid w:val="003455A6"/>
    <w:rsid w:val="00356A13"/>
    <w:rsid w:val="003B1712"/>
    <w:rsid w:val="003C008A"/>
    <w:rsid w:val="003C4A95"/>
    <w:rsid w:val="003D0C09"/>
    <w:rsid w:val="003F7FCC"/>
    <w:rsid w:val="004062F6"/>
    <w:rsid w:val="00435F83"/>
    <w:rsid w:val="00441298"/>
    <w:rsid w:val="00444A46"/>
    <w:rsid w:val="00447BDF"/>
    <w:rsid w:val="0046214C"/>
    <w:rsid w:val="0046224E"/>
    <w:rsid w:val="00464FDC"/>
    <w:rsid w:val="0049152D"/>
    <w:rsid w:val="0049183B"/>
    <w:rsid w:val="004B44B5"/>
    <w:rsid w:val="004D44FD"/>
    <w:rsid w:val="004F5A71"/>
    <w:rsid w:val="00524F43"/>
    <w:rsid w:val="00573B27"/>
    <w:rsid w:val="005817CA"/>
    <w:rsid w:val="0059145F"/>
    <w:rsid w:val="00596076"/>
    <w:rsid w:val="005A1335"/>
    <w:rsid w:val="005B39DB"/>
    <w:rsid w:val="005C2124"/>
    <w:rsid w:val="005F1362"/>
    <w:rsid w:val="00605626"/>
    <w:rsid w:val="006071D5"/>
    <w:rsid w:val="0062039B"/>
    <w:rsid w:val="00620703"/>
    <w:rsid w:val="00623C16"/>
    <w:rsid w:val="00637D3A"/>
    <w:rsid w:val="00640BF5"/>
    <w:rsid w:val="00680AA3"/>
    <w:rsid w:val="006D5DE9"/>
    <w:rsid w:val="006F45E0"/>
    <w:rsid w:val="006F66D8"/>
    <w:rsid w:val="00701D6B"/>
    <w:rsid w:val="007061B2"/>
    <w:rsid w:val="00736FA8"/>
    <w:rsid w:val="00740A09"/>
    <w:rsid w:val="0075723B"/>
    <w:rsid w:val="00762E26"/>
    <w:rsid w:val="00770ECC"/>
    <w:rsid w:val="00795114"/>
    <w:rsid w:val="007C6461"/>
    <w:rsid w:val="0081363F"/>
    <w:rsid w:val="00832EC9"/>
    <w:rsid w:val="00854BE7"/>
    <w:rsid w:val="008634CD"/>
    <w:rsid w:val="008666DD"/>
    <w:rsid w:val="008731FA"/>
    <w:rsid w:val="00880A38"/>
    <w:rsid w:val="00886EA1"/>
    <w:rsid w:val="00893DD6"/>
    <w:rsid w:val="008A2F26"/>
    <w:rsid w:val="008B3795"/>
    <w:rsid w:val="008B7C4A"/>
    <w:rsid w:val="008D2E94"/>
    <w:rsid w:val="008E4F7A"/>
    <w:rsid w:val="00974E0F"/>
    <w:rsid w:val="00982128"/>
    <w:rsid w:val="009A27BF"/>
    <w:rsid w:val="009B5666"/>
    <w:rsid w:val="009C4252"/>
    <w:rsid w:val="009D0822"/>
    <w:rsid w:val="009D2D61"/>
    <w:rsid w:val="00A07DF2"/>
    <w:rsid w:val="00A279B8"/>
    <w:rsid w:val="00A405DB"/>
    <w:rsid w:val="00A46D54"/>
    <w:rsid w:val="00A536B0"/>
    <w:rsid w:val="00AB3EE3"/>
    <w:rsid w:val="00AD4827"/>
    <w:rsid w:val="00AD6B6A"/>
    <w:rsid w:val="00B33925"/>
    <w:rsid w:val="00B76887"/>
    <w:rsid w:val="00B80D67"/>
    <w:rsid w:val="00B8100F"/>
    <w:rsid w:val="00B96924"/>
    <w:rsid w:val="00BB5022"/>
    <w:rsid w:val="00BB50C6"/>
    <w:rsid w:val="00C02815"/>
    <w:rsid w:val="00C321EB"/>
    <w:rsid w:val="00C53459"/>
    <w:rsid w:val="00CA4A07"/>
    <w:rsid w:val="00CD6D3F"/>
    <w:rsid w:val="00CF5F57"/>
    <w:rsid w:val="00D11119"/>
    <w:rsid w:val="00D117B4"/>
    <w:rsid w:val="00D51257"/>
    <w:rsid w:val="00D56500"/>
    <w:rsid w:val="00D56984"/>
    <w:rsid w:val="00D634C2"/>
    <w:rsid w:val="00D74F1A"/>
    <w:rsid w:val="00D756B6"/>
    <w:rsid w:val="00D77F6E"/>
    <w:rsid w:val="00D9790C"/>
    <w:rsid w:val="00DA0796"/>
    <w:rsid w:val="00DA5448"/>
    <w:rsid w:val="00DA72F7"/>
    <w:rsid w:val="00DA7535"/>
    <w:rsid w:val="00DB2238"/>
    <w:rsid w:val="00DB6888"/>
    <w:rsid w:val="00DD1106"/>
    <w:rsid w:val="00DF071B"/>
    <w:rsid w:val="00E22C2C"/>
    <w:rsid w:val="00E63075"/>
    <w:rsid w:val="00E83770"/>
    <w:rsid w:val="00E92842"/>
    <w:rsid w:val="00E97096"/>
    <w:rsid w:val="00EA0188"/>
    <w:rsid w:val="00EB17B4"/>
    <w:rsid w:val="00ED1550"/>
    <w:rsid w:val="00ED1E0C"/>
    <w:rsid w:val="00ED395A"/>
    <w:rsid w:val="00ED4F9A"/>
    <w:rsid w:val="00EE0B9C"/>
    <w:rsid w:val="00EE1A37"/>
    <w:rsid w:val="00F21C80"/>
    <w:rsid w:val="00F676FD"/>
    <w:rsid w:val="00F72514"/>
    <w:rsid w:val="00F80857"/>
    <w:rsid w:val="00F85A26"/>
    <w:rsid w:val="00FA0944"/>
    <w:rsid w:val="00FB34D2"/>
    <w:rsid w:val="00FB4B17"/>
    <w:rsid w:val="00FC5860"/>
    <w:rsid w:val="00FD377B"/>
    <w:rsid w:val="00FF2D79"/>
    <w:rsid w:val="00FF517A"/>
    <w:rsid w:val="248114F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Hyperlink"/>
    <w:basedOn w:val="6"/>
    <w:unhideWhenUsed/>
    <w:uiPriority w:val="99"/>
    <w:rPr>
      <w:color w:val="0000FF"/>
      <w:u w:val="single"/>
    </w:rPr>
  </w:style>
  <w:style w:type="character" w:customStyle="1" w:styleId="8">
    <w:name w:val="页眉 Char"/>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8" Type="http://schemas.openxmlformats.org/officeDocument/2006/relationships/fontTable" Target="fontTable.xml"/><Relationship Id="rId57" Type="http://schemas.openxmlformats.org/officeDocument/2006/relationships/customXml" Target="../customXml/item2.xml"/><Relationship Id="rId56" Type="http://schemas.openxmlformats.org/officeDocument/2006/relationships/numbering" Target="numbering.xml"/><Relationship Id="rId55" Type="http://schemas.openxmlformats.org/officeDocument/2006/relationships/customXml" Target="../customXml/item1.xml"/><Relationship Id="rId54" Type="http://schemas.openxmlformats.org/officeDocument/2006/relationships/image" Target="media/image34.wmf"/><Relationship Id="rId53" Type="http://schemas.openxmlformats.org/officeDocument/2006/relationships/oleObject" Target="embeddings/oleObject15.bin"/><Relationship Id="rId52" Type="http://schemas.openxmlformats.org/officeDocument/2006/relationships/image" Target="media/image33.wmf"/><Relationship Id="rId51" Type="http://schemas.openxmlformats.org/officeDocument/2006/relationships/oleObject" Target="embeddings/oleObject14.bin"/><Relationship Id="rId50" Type="http://schemas.openxmlformats.org/officeDocument/2006/relationships/image" Target="media/image32.wmf"/><Relationship Id="rId5" Type="http://schemas.openxmlformats.org/officeDocument/2006/relationships/theme" Target="theme/theme1.xml"/><Relationship Id="rId49" Type="http://schemas.openxmlformats.org/officeDocument/2006/relationships/oleObject" Target="embeddings/oleObject13.bin"/><Relationship Id="rId48" Type="http://schemas.openxmlformats.org/officeDocument/2006/relationships/image" Target="media/image31.wmf"/><Relationship Id="rId47" Type="http://schemas.openxmlformats.org/officeDocument/2006/relationships/oleObject" Target="embeddings/oleObject12.bin"/><Relationship Id="rId46" Type="http://schemas.openxmlformats.org/officeDocument/2006/relationships/image" Target="media/image30.wmf"/><Relationship Id="rId45" Type="http://schemas.openxmlformats.org/officeDocument/2006/relationships/oleObject" Target="embeddings/oleObject11.bin"/><Relationship Id="rId44" Type="http://schemas.openxmlformats.org/officeDocument/2006/relationships/image" Target="media/image29.wmf"/><Relationship Id="rId43" Type="http://schemas.openxmlformats.org/officeDocument/2006/relationships/oleObject" Target="embeddings/oleObject10.bin"/><Relationship Id="rId42" Type="http://schemas.openxmlformats.org/officeDocument/2006/relationships/image" Target="media/image28.wmf"/><Relationship Id="rId41" Type="http://schemas.openxmlformats.org/officeDocument/2006/relationships/oleObject" Target="embeddings/oleObject9.bin"/><Relationship Id="rId40" Type="http://schemas.openxmlformats.org/officeDocument/2006/relationships/image" Target="media/image27.wmf"/><Relationship Id="rId4" Type="http://schemas.openxmlformats.org/officeDocument/2006/relationships/footer" Target="footer1.xml"/><Relationship Id="rId39" Type="http://schemas.openxmlformats.org/officeDocument/2006/relationships/oleObject" Target="embeddings/oleObject8.bin"/><Relationship Id="rId38" Type="http://schemas.openxmlformats.org/officeDocument/2006/relationships/image" Target="media/image26.wmf"/><Relationship Id="rId37" Type="http://schemas.openxmlformats.org/officeDocument/2006/relationships/oleObject" Target="embeddings/oleObject7.bin"/><Relationship Id="rId36" Type="http://schemas.openxmlformats.org/officeDocument/2006/relationships/image" Target="media/image25.wmf"/><Relationship Id="rId35" Type="http://schemas.openxmlformats.org/officeDocument/2006/relationships/oleObject" Target="embeddings/oleObject6.bin"/><Relationship Id="rId34" Type="http://schemas.openxmlformats.org/officeDocument/2006/relationships/image" Target="media/image24.wmf"/><Relationship Id="rId33" Type="http://schemas.openxmlformats.org/officeDocument/2006/relationships/oleObject" Target="embeddings/oleObject5.bin"/><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wmf"/><Relationship Id="rId25" Type="http://schemas.openxmlformats.org/officeDocument/2006/relationships/oleObject" Target="embeddings/oleObject4.bin"/><Relationship Id="rId24" Type="http://schemas.openxmlformats.org/officeDocument/2006/relationships/image" Target="media/image16.wmf"/><Relationship Id="rId23" Type="http://schemas.openxmlformats.org/officeDocument/2006/relationships/oleObject" Target="embeddings/oleObject3.bin"/><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D57966-234E-4FDB-9F7E-9073F43A1777}">
  <ds:schemaRefs/>
</ds:datastoreItem>
</file>

<file path=docProps/app.xml><?xml version="1.0" encoding="utf-8"?>
<Properties xmlns="http://schemas.openxmlformats.org/officeDocument/2006/extended-properties" xmlns:vt="http://schemas.openxmlformats.org/officeDocument/2006/docPropsVTypes">
  <Template>Normal</Template>
  <Pages>10</Pages>
  <Words>822</Words>
  <Characters>4691</Characters>
  <Lines>39</Lines>
  <Paragraphs>11</Paragraphs>
  <TotalTime>60</TotalTime>
  <ScaleCrop>false</ScaleCrop>
  <LinksUpToDate>false</LinksUpToDate>
  <CharactersWithSpaces>5502</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2020-04-17T01:10:07Z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y fmtid="{D5CDD505-2E9C-101B-9397-08002B2CF9AE}" pid="3" name="MTWinEqns">
    <vt:bool>true</vt:bool>
  </property>
</Properties>
</file>